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8D3" w:rsidRDefault="005448D3">
      <w:pPr>
        <w:pStyle w:val="CompanyInfo"/>
        <w:jc w:val="left"/>
        <w:rPr>
          <w:rFonts w:cs="Arial"/>
          <w:sz w:val="24"/>
        </w:rPr>
      </w:pPr>
      <w:bookmarkStart w:id="0" w:name="OLE_LINK1"/>
      <w:bookmarkStart w:id="1" w:name="OLE_LINK2"/>
      <w:r>
        <w:rPr>
          <w:rFonts w:cs="Arial"/>
          <w:noProof/>
          <w:snapToGrid/>
          <w:sz w:val="24"/>
        </w:rPr>
        <w:drawing>
          <wp:anchor distT="0" distB="0" distL="114300" distR="114300" simplePos="0" relativeHeight="251659264" behindDoc="0" locked="0" layoutInCell="1" allowOverlap="1">
            <wp:simplePos x="0" y="0"/>
            <wp:positionH relativeFrom="column">
              <wp:posOffset>5117992</wp:posOffset>
            </wp:positionH>
            <wp:positionV relativeFrom="paragraph">
              <wp:posOffset>122437</wp:posOffset>
            </wp:positionV>
            <wp:extent cx="1724510" cy="317715"/>
            <wp:effectExtent l="19050" t="0" r="9040" b="0"/>
            <wp:wrapNone/>
            <wp:docPr id="1" name="Picture 4" descr="QuietRock is manufactured by Serious Materials,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ietRock is manufactured by Serious Materials, Inc."/>
                    <pic:cNvPicPr>
                      <a:picLocks noChangeAspect="1" noChangeArrowheads="1"/>
                    </pic:cNvPicPr>
                  </pic:nvPicPr>
                  <pic:blipFill>
                    <a:blip r:embed="rId7" cstate="print"/>
                    <a:stretch>
                      <a:fillRect/>
                    </a:stretch>
                  </pic:blipFill>
                  <pic:spPr bwMode="auto">
                    <a:xfrm>
                      <a:off x="0" y="0"/>
                      <a:ext cx="1724510" cy="317715"/>
                    </a:xfrm>
                    <a:prstGeom prst="rect">
                      <a:avLst/>
                    </a:prstGeom>
                    <a:noFill/>
                    <a:ln w="9525">
                      <a:noFill/>
                      <a:miter lim="800000"/>
                      <a:headEnd/>
                      <a:tailEnd/>
                    </a:ln>
                  </pic:spPr>
                </pic:pic>
              </a:graphicData>
            </a:graphic>
          </wp:anchor>
        </w:drawing>
      </w:r>
    </w:p>
    <w:p w:rsidR="00DF0B6D" w:rsidRDefault="00DF0B6D">
      <w:pPr>
        <w:pStyle w:val="CompanyInfo"/>
        <w:jc w:val="left"/>
        <w:rPr>
          <w:rFonts w:cs="Arial"/>
        </w:rPr>
      </w:pPr>
      <w:r>
        <w:rPr>
          <w:rFonts w:cs="Arial"/>
          <w:sz w:val="24"/>
        </w:rPr>
        <w:t xml:space="preserve">CSI Three-Part Specifications for </w:t>
      </w:r>
      <w:proofErr w:type="spellStart"/>
      <w:r w:rsidR="00D20A6F">
        <w:rPr>
          <w:rFonts w:cs="Arial"/>
          <w:sz w:val="24"/>
        </w:rPr>
        <w:t>QuietCoat</w:t>
      </w:r>
      <w:bookmarkEnd w:id="0"/>
      <w:bookmarkEnd w:id="1"/>
      <w:proofErr w:type="spellEnd"/>
      <w:r w:rsidR="00D20A6F" w:rsidRPr="00D20A6F">
        <w:rPr>
          <w:rFonts w:cs="Arial"/>
          <w:sz w:val="24"/>
          <w:vertAlign w:val="superscript"/>
        </w:rPr>
        <w:t>®</w:t>
      </w:r>
      <w:r w:rsidR="00A45C72">
        <w:rPr>
          <w:rFonts w:cs="Arial"/>
          <w:sz w:val="24"/>
        </w:rPr>
        <w:tab/>
      </w:r>
      <w:r w:rsidR="00A45C72">
        <w:rPr>
          <w:rFonts w:cs="Arial"/>
          <w:sz w:val="24"/>
        </w:rPr>
        <w:tab/>
      </w:r>
      <w:r w:rsidR="00A45C72">
        <w:rPr>
          <w:rFonts w:cs="Arial"/>
          <w:sz w:val="24"/>
        </w:rPr>
        <w:tab/>
      </w:r>
      <w:r w:rsidR="00A45C72">
        <w:rPr>
          <w:rFonts w:cs="Arial"/>
          <w:sz w:val="24"/>
        </w:rPr>
        <w:tab/>
      </w:r>
      <w:r w:rsidR="00A45C72">
        <w:rPr>
          <w:rFonts w:cs="Arial"/>
          <w:sz w:val="24"/>
        </w:rPr>
        <w:tab/>
        <w:t xml:space="preserve">           </w:t>
      </w:r>
      <w:r w:rsidR="00F7112E">
        <w:rPr>
          <w:rFonts w:cs="Arial"/>
          <w:sz w:val="24"/>
        </w:rPr>
        <w:t xml:space="preserve">             </w:t>
      </w:r>
      <w:r>
        <w:rPr>
          <w:rFonts w:cs="Arial"/>
          <w:sz w:val="28"/>
        </w:rPr>
        <w:t xml:space="preserve"> </w:t>
      </w:r>
      <w:r>
        <w:rPr>
          <w:rFonts w:cs="Arial"/>
        </w:rPr>
        <w:t xml:space="preserve">                                                                           </w:t>
      </w:r>
      <w:r w:rsidR="003B36DA">
        <w:rPr>
          <w:rFonts w:cs="Arial"/>
        </w:rPr>
        <w:t xml:space="preserve">         </w:t>
      </w:r>
      <w:r>
        <w:rPr>
          <w:rFonts w:cs="Arial"/>
        </w:rPr>
        <w:t xml:space="preserve"> </w:t>
      </w:r>
    </w:p>
    <w:p w:rsidR="005448D3" w:rsidRDefault="005448D3">
      <w:pPr>
        <w:pStyle w:val="CompanyInfo"/>
        <w:rPr>
          <w:rFonts w:cs="Arial"/>
        </w:rPr>
      </w:pPr>
    </w:p>
    <w:p w:rsidR="005448D3" w:rsidRDefault="005448D3" w:rsidP="005448D3">
      <w:pPr>
        <w:pStyle w:val="CompanyInfo"/>
        <w:rPr>
          <w:rFonts w:cs="Arial"/>
        </w:rPr>
      </w:pPr>
      <w:r>
        <w:rPr>
          <w:rFonts w:cs="Arial"/>
        </w:rPr>
        <w:t>37851 Cherry Street</w:t>
      </w:r>
      <w:r w:rsidRPr="00486AB0">
        <w:rPr>
          <w:rFonts w:cs="Arial"/>
        </w:rPr>
        <w:t xml:space="preserve"> </w:t>
      </w:r>
    </w:p>
    <w:p w:rsidR="005448D3" w:rsidRDefault="005448D3" w:rsidP="005448D3">
      <w:pPr>
        <w:pStyle w:val="CompanyInfo"/>
        <w:rPr>
          <w:rFonts w:cs="Arial"/>
        </w:rPr>
      </w:pPr>
      <w:r w:rsidRPr="00486AB0">
        <w:rPr>
          <w:rFonts w:cs="Arial"/>
        </w:rPr>
        <w:t>Newark, CA 94560</w:t>
      </w:r>
      <w:r>
        <w:rPr>
          <w:rFonts w:cs="Arial"/>
        </w:rPr>
        <w:t xml:space="preserve"> </w:t>
      </w:r>
    </w:p>
    <w:p w:rsidR="005448D3" w:rsidRPr="006B0365" w:rsidRDefault="005448D3" w:rsidP="005448D3">
      <w:pPr>
        <w:pStyle w:val="CompanyInfo"/>
        <w:rPr>
          <w:rFonts w:cs="Arial"/>
        </w:rPr>
      </w:pPr>
      <w:r w:rsidRPr="006B0365">
        <w:rPr>
          <w:rFonts w:cs="Arial"/>
        </w:rPr>
        <w:t>Phone: (800) 797-8159</w:t>
      </w:r>
    </w:p>
    <w:p w:rsidR="005448D3" w:rsidRPr="006B0365" w:rsidRDefault="005448D3" w:rsidP="005448D3">
      <w:pPr>
        <w:pStyle w:val="CompanyInfo"/>
        <w:rPr>
          <w:rFonts w:cs="Arial"/>
        </w:rPr>
      </w:pPr>
      <w:r w:rsidRPr="006B0365">
        <w:rPr>
          <w:rFonts w:cs="Arial"/>
        </w:rPr>
        <w:t>Fax: (408) 715-2560</w:t>
      </w:r>
    </w:p>
    <w:p w:rsidR="005448D3" w:rsidRPr="006B0365" w:rsidRDefault="005448D3" w:rsidP="005448D3">
      <w:pPr>
        <w:pStyle w:val="CompanyInfo"/>
        <w:rPr>
          <w:rFonts w:cs="Arial"/>
        </w:rPr>
      </w:pPr>
      <w:r w:rsidRPr="006B0365">
        <w:rPr>
          <w:rFonts w:cs="Arial"/>
        </w:rPr>
        <w:t xml:space="preserve">E-mail: </w:t>
      </w:r>
      <w:hyperlink r:id="rId8" w:history="1">
        <w:r w:rsidRPr="00486AB0">
          <w:rPr>
            <w:rStyle w:val="Hyperlink"/>
            <w:rFonts w:cs="Arial"/>
          </w:rPr>
          <w:t>mailto:info@quietrock.com</w:t>
        </w:r>
      </w:hyperlink>
    </w:p>
    <w:p w:rsidR="005448D3" w:rsidRPr="006B0365" w:rsidRDefault="00134C7C" w:rsidP="005448D3">
      <w:pPr>
        <w:pStyle w:val="CompanyInfo"/>
        <w:rPr>
          <w:rFonts w:cs="Arial"/>
        </w:rPr>
      </w:pPr>
      <w:hyperlink r:id="rId9" w:history="1">
        <w:r w:rsidR="005448D3" w:rsidRPr="007B3597">
          <w:rPr>
            <w:rStyle w:val="Hyperlink"/>
            <w:rFonts w:cs="Arial"/>
          </w:rPr>
          <w:t>www.QuietRock.com</w:t>
        </w:r>
      </w:hyperlink>
    </w:p>
    <w:p w:rsidR="00DF0B6D" w:rsidRDefault="00DF0B6D">
      <w:pPr>
        <w:pStyle w:val="CompanyInfo"/>
      </w:pPr>
    </w:p>
    <w:p w:rsidR="00DF0B6D" w:rsidRDefault="00DF0B6D">
      <w:pPr>
        <w:pStyle w:val="Paragraph"/>
        <w:rPr>
          <w:rFonts w:cs="Arial"/>
        </w:rPr>
      </w:pPr>
      <w:r>
        <w:rPr>
          <w:rFonts w:cs="Arial"/>
        </w:rPr>
        <w:t>This MANU-SPEC</w:t>
      </w:r>
      <w:r w:rsidR="00D20A6F" w:rsidRPr="00D20A6F">
        <w:rPr>
          <w:rFonts w:cs="Arial"/>
          <w:vertAlign w:val="superscript"/>
        </w:rPr>
        <w:t>®</w:t>
      </w:r>
      <w:r>
        <w:rPr>
          <w:rFonts w:cs="Arial"/>
        </w:rPr>
        <w:t xml:space="preserve"> utilizes the Construction Specifications Institute (CSI) </w:t>
      </w:r>
      <w:r>
        <w:rPr>
          <w:rFonts w:cs="Arial"/>
          <w:i/>
        </w:rPr>
        <w:t>Manual of Practice</w:t>
      </w:r>
      <w:r>
        <w:rPr>
          <w:rFonts w:cs="Arial"/>
        </w:rPr>
        <w:t xml:space="preserve">, including </w:t>
      </w:r>
      <w:proofErr w:type="spellStart"/>
      <w:r>
        <w:rPr>
          <w:rFonts w:cs="Arial"/>
          <w:i/>
        </w:rPr>
        <w:t>MasterFormat</w:t>
      </w:r>
      <w:proofErr w:type="spellEnd"/>
      <w:r>
        <w:rPr>
          <w:rFonts w:cs="Arial"/>
        </w:rPr>
        <w:t xml:space="preserve">™, </w:t>
      </w:r>
      <w:proofErr w:type="spellStart"/>
      <w:r>
        <w:rPr>
          <w:rFonts w:cs="Arial"/>
          <w:i/>
        </w:rPr>
        <w:t>SectionFormat</w:t>
      </w:r>
      <w:proofErr w:type="spellEnd"/>
      <w:r>
        <w:rPr>
          <w:rFonts w:cs="Arial"/>
        </w:rPr>
        <w:t xml:space="preserve">™ and </w:t>
      </w:r>
      <w:proofErr w:type="spellStart"/>
      <w:r>
        <w:rPr>
          <w:rFonts w:cs="Arial"/>
          <w:i/>
        </w:rPr>
        <w:t>PageFormat</w:t>
      </w:r>
      <w:proofErr w:type="spellEnd"/>
      <w:r>
        <w:rPr>
          <w:rFonts w:cs="Arial"/>
        </w:rPr>
        <w:t xml:space="preserve">™. A MANU-SPEC is a manufacturer-specific proprietary product specification using the proprietary method of specifying applicable to project specifications and master guide specifications. Optional text is indicated by brackets [ ]; delete optional text in final copy of specification. </w:t>
      </w:r>
      <w:proofErr w:type="spellStart"/>
      <w:r>
        <w:rPr>
          <w:rFonts w:cs="Arial"/>
        </w:rPr>
        <w:t>Specifier</w:t>
      </w:r>
      <w:proofErr w:type="spellEnd"/>
      <w:r>
        <w:rPr>
          <w:rFonts w:cs="Arial"/>
        </w:rPr>
        <w:t xml:space="preserve"> Notes typically precede specification text; delete notes in final copy of specification. Trade/brand names with appropriate symbols typically are used in </w:t>
      </w:r>
      <w:proofErr w:type="spellStart"/>
      <w:r>
        <w:rPr>
          <w:rFonts w:cs="Arial"/>
        </w:rPr>
        <w:t>Specifier</w:t>
      </w:r>
      <w:proofErr w:type="spellEnd"/>
      <w:r>
        <w:rPr>
          <w:rFonts w:cs="Arial"/>
        </w:rPr>
        <w:t xml:space="preserve"> Notes; symbols are not used in specification text. Metric conversion, where used, is soft metric conversion.</w:t>
      </w:r>
    </w:p>
    <w:p w:rsidR="00DF0B6D" w:rsidRDefault="00DF0B6D">
      <w:pPr>
        <w:pStyle w:val="Paragraph"/>
        <w:rPr>
          <w:rFonts w:cs="Arial"/>
        </w:rPr>
      </w:pPr>
    </w:p>
    <w:p w:rsidR="00DF0B6D" w:rsidRDefault="00DF0B6D">
      <w:pPr>
        <w:pStyle w:val="Paragraph"/>
        <w:rPr>
          <w:rFonts w:cs="Arial"/>
        </w:rPr>
      </w:pPr>
      <w:r>
        <w:rPr>
          <w:rFonts w:cs="Arial"/>
        </w:rPr>
        <w:t xml:space="preserve">This MANU-SPEC specifies vibration absorption coating. These products are manufactured by </w:t>
      </w:r>
      <w:r w:rsidR="00BF1054">
        <w:rPr>
          <w:rFonts w:cs="Arial"/>
        </w:rPr>
        <w:t>PABCO</w:t>
      </w:r>
      <w:r w:rsidR="00D20A6F" w:rsidRPr="00D20A6F">
        <w:rPr>
          <w:rFonts w:cs="Arial"/>
          <w:vertAlign w:val="superscript"/>
        </w:rPr>
        <w:t>®</w:t>
      </w:r>
      <w:r w:rsidR="00BF1054">
        <w:rPr>
          <w:rFonts w:cs="Arial"/>
        </w:rPr>
        <w:t xml:space="preserve"> Gypsum</w:t>
      </w:r>
      <w:r>
        <w:rPr>
          <w:rFonts w:cs="Arial"/>
        </w:rPr>
        <w:t xml:space="preserve"> Revise MANU-SPEC section number and title below to suit project requirements, specification practices and section content. Refer to CSI </w:t>
      </w:r>
      <w:proofErr w:type="spellStart"/>
      <w:r>
        <w:rPr>
          <w:rFonts w:cs="Arial"/>
          <w:i/>
        </w:rPr>
        <w:t>MasterFormat</w:t>
      </w:r>
      <w:proofErr w:type="spellEnd"/>
      <w:r>
        <w:rPr>
          <w:rFonts w:cs="Arial"/>
        </w:rPr>
        <w:t xml:space="preserve"> for other section numbers and titles.</w:t>
      </w:r>
    </w:p>
    <w:p w:rsidR="00DF0B6D" w:rsidRDefault="00DF0B6D">
      <w:pPr>
        <w:pStyle w:val="HdgSection"/>
        <w:rPr>
          <w:rFonts w:cs="Arial"/>
        </w:rPr>
      </w:pPr>
    </w:p>
    <w:p w:rsidR="00DF0B6D" w:rsidRDefault="00DF0B6D">
      <w:pPr>
        <w:pStyle w:val="HdgSection"/>
        <w:rPr>
          <w:rFonts w:cs="Arial"/>
        </w:rPr>
      </w:pPr>
      <w:r>
        <w:rPr>
          <w:rFonts w:cs="Arial"/>
        </w:rPr>
        <w:t xml:space="preserve">Section 09 96 00  </w:t>
      </w:r>
    </w:p>
    <w:p w:rsidR="00DF0B6D" w:rsidRDefault="00DF0B6D">
      <w:pPr>
        <w:pStyle w:val="HdgSection"/>
        <w:rPr>
          <w:rFonts w:cs="Arial"/>
        </w:rPr>
      </w:pPr>
      <w:r>
        <w:rPr>
          <w:rFonts w:cs="Arial"/>
        </w:rPr>
        <w:t>High-Performance Coatings</w:t>
      </w:r>
    </w:p>
    <w:p w:rsidR="00DF0B6D" w:rsidRDefault="00DF0B6D">
      <w:pPr>
        <w:pStyle w:val="HdgSection"/>
        <w:rPr>
          <w:rFonts w:cs="Arial"/>
        </w:rPr>
      </w:pPr>
    </w:p>
    <w:p w:rsidR="00DF0B6D" w:rsidRDefault="00DF0B6D">
      <w:pPr>
        <w:pStyle w:val="ManuSpec1"/>
        <w:rPr>
          <w:rFonts w:cs="Arial"/>
        </w:rPr>
      </w:pPr>
      <w:r>
        <w:rPr>
          <w:rFonts w:cs="Arial"/>
        </w:rPr>
        <w:t>GENERAL</w:t>
      </w:r>
    </w:p>
    <w:p w:rsidR="00DF0B6D" w:rsidRDefault="00DF0B6D">
      <w:pPr>
        <w:pStyle w:val="ManuSpec2"/>
        <w:rPr>
          <w:rFonts w:cs="Arial"/>
        </w:rPr>
      </w:pPr>
      <w:r>
        <w:rPr>
          <w:rFonts w:cs="Arial"/>
        </w:rPr>
        <w:t>SUMMARY</w:t>
      </w:r>
    </w:p>
    <w:p w:rsidR="00DF0B6D" w:rsidRPr="00E55C09" w:rsidRDefault="00DF0B6D">
      <w:pPr>
        <w:pStyle w:val="SpecNotes"/>
        <w:rPr>
          <w:rFonts w:cs="Arial"/>
          <w:color w:val="FF0000"/>
        </w:rPr>
      </w:pPr>
      <w:proofErr w:type="spellStart"/>
      <w:r w:rsidRPr="00E55C09">
        <w:rPr>
          <w:rFonts w:cs="Arial"/>
          <w:color w:val="FF0000"/>
        </w:rPr>
        <w:t>Specifier</w:t>
      </w:r>
      <w:proofErr w:type="spellEnd"/>
      <w:r w:rsidRPr="00E55C09">
        <w:rPr>
          <w:rFonts w:cs="Arial"/>
          <w:color w:val="FF0000"/>
        </w:rPr>
        <w:t xml:space="preserve"> Note: Revise paragraphs below to suit project requirements.</w:t>
      </w:r>
    </w:p>
    <w:p w:rsidR="00DF0B6D" w:rsidRDefault="00DF0B6D">
      <w:pPr>
        <w:pStyle w:val="ManuSpec3"/>
        <w:rPr>
          <w:rFonts w:cs="Arial"/>
        </w:rPr>
      </w:pPr>
      <w:r>
        <w:rPr>
          <w:rFonts w:cs="Arial"/>
        </w:rPr>
        <w:t>Section Includes: Vibration absorption coating.</w:t>
      </w:r>
    </w:p>
    <w:p w:rsidR="00DF0B6D" w:rsidRPr="00E55C09" w:rsidRDefault="00DF0B6D">
      <w:pPr>
        <w:pStyle w:val="SpecNotes"/>
        <w:rPr>
          <w:rFonts w:cs="Arial"/>
          <w:color w:val="FF0000"/>
        </w:rPr>
      </w:pPr>
      <w:proofErr w:type="spellStart"/>
      <w:r w:rsidRPr="00E55C09">
        <w:rPr>
          <w:rFonts w:cs="Arial"/>
          <w:color w:val="FF0000"/>
        </w:rPr>
        <w:t>Specifier</w:t>
      </w:r>
      <w:proofErr w:type="spellEnd"/>
      <w:r w:rsidRPr="00E55C09">
        <w:rPr>
          <w:rFonts w:cs="Arial"/>
          <w:color w:val="FF0000"/>
        </w:rPr>
        <w:t xml:space="preserve"> Note: Revise paragraph below to suit project requirements. If a reader of this section could reasonably expect to find a product or component specified in this section, but it is actually specified elsewhere, then the related section number(s) should be listed in the paragraph below. Add section numbers and titles per CSI </w:t>
      </w:r>
      <w:proofErr w:type="spellStart"/>
      <w:r w:rsidRPr="00E55C09">
        <w:rPr>
          <w:rFonts w:cs="Arial"/>
          <w:i/>
          <w:color w:val="FF0000"/>
        </w:rPr>
        <w:t>MasterFormat</w:t>
      </w:r>
      <w:proofErr w:type="spellEnd"/>
      <w:r w:rsidRPr="00E55C09">
        <w:rPr>
          <w:rFonts w:cs="Arial"/>
          <w:color w:val="FF0000"/>
        </w:rPr>
        <w:t xml:space="preserve"> and </w:t>
      </w:r>
      <w:proofErr w:type="spellStart"/>
      <w:r w:rsidRPr="00E55C09">
        <w:rPr>
          <w:rFonts w:cs="Arial"/>
          <w:color w:val="FF0000"/>
        </w:rPr>
        <w:t>specifier’s</w:t>
      </w:r>
      <w:proofErr w:type="spellEnd"/>
      <w:r w:rsidRPr="00E55C09">
        <w:rPr>
          <w:rFonts w:cs="Arial"/>
          <w:color w:val="FF0000"/>
        </w:rPr>
        <w:t xml:space="preserve"> practice. In the absence of related sections, delete paragraph below.</w:t>
      </w:r>
    </w:p>
    <w:p w:rsidR="00DF0B6D" w:rsidRDefault="00DF0B6D">
      <w:pPr>
        <w:pStyle w:val="ManuSpec3"/>
        <w:rPr>
          <w:rFonts w:cs="Arial"/>
        </w:rPr>
      </w:pPr>
      <w:r>
        <w:rPr>
          <w:rFonts w:cs="Arial"/>
        </w:rPr>
        <w:t>Related Sections:</w:t>
      </w:r>
    </w:p>
    <w:p w:rsidR="00DF0B6D" w:rsidRDefault="00DF0B6D">
      <w:pPr>
        <w:pStyle w:val="ManuSpec4"/>
        <w:rPr>
          <w:rFonts w:cs="Arial"/>
        </w:rPr>
      </w:pPr>
      <w:r>
        <w:rPr>
          <w:rFonts w:cs="Arial"/>
        </w:rPr>
        <w:t>Division 13  Section: Sound, Vibration and Seismic Control.</w:t>
      </w:r>
    </w:p>
    <w:p w:rsidR="00DF0B6D" w:rsidRDefault="00DF0B6D">
      <w:pPr>
        <w:pStyle w:val="SpecNotes"/>
        <w:rPr>
          <w:rFonts w:cs="Arial"/>
          <w:color w:val="FF0000"/>
        </w:rPr>
      </w:pPr>
      <w:proofErr w:type="spellStart"/>
      <w:r w:rsidRPr="00E55C09">
        <w:rPr>
          <w:rFonts w:cs="Arial"/>
          <w:color w:val="FF0000"/>
        </w:rPr>
        <w:t>Specifier</w:t>
      </w:r>
      <w:proofErr w:type="spellEnd"/>
      <w:r w:rsidRPr="00E55C09">
        <w:rPr>
          <w:rFonts w:cs="Arial"/>
          <w:color w:val="FF0000"/>
        </w:rPr>
        <w:t xml:space="preserve"> Note: Article below may be omitted when specifying manufacturer’s proprietary products and recommended installation. Retain Reference Article when specifying products and installation by an industry reference standard. If retained, list standard(s) referenced in this section. Indicate issuing authority name, acronym, standard designation and title. Establish policy for indicating edition date of standard referenced. Conditions of the Contract or Division 1 References Section may establish the edition date of standards. This article does not require compliance with standard, but is merely a listing of references used. Article below should list only those industry standards referenced in this section.</w:t>
      </w:r>
    </w:p>
    <w:p w:rsidR="00E55C09" w:rsidRPr="00E55C09" w:rsidRDefault="00E55C09">
      <w:pPr>
        <w:pStyle w:val="SpecNotes"/>
        <w:rPr>
          <w:rFonts w:cs="Arial"/>
          <w:color w:val="FF0000"/>
        </w:rPr>
      </w:pPr>
    </w:p>
    <w:p w:rsidR="00DF0B6D" w:rsidRDefault="00DF0B6D">
      <w:pPr>
        <w:pStyle w:val="ManuSpec2"/>
        <w:rPr>
          <w:rFonts w:cs="Arial"/>
        </w:rPr>
      </w:pPr>
      <w:r>
        <w:rPr>
          <w:rFonts w:cs="Arial"/>
        </w:rPr>
        <w:t>REFERENCES</w:t>
      </w:r>
    </w:p>
    <w:p w:rsidR="00DF0B6D" w:rsidRDefault="00DF0B6D" w:rsidP="00DF0B6D">
      <w:pPr>
        <w:pStyle w:val="ManuSpec2"/>
        <w:numPr>
          <w:ilvl w:val="2"/>
          <w:numId w:val="10"/>
        </w:numPr>
        <w:tabs>
          <w:tab w:val="num" w:pos="900"/>
        </w:tabs>
        <w:ind w:left="900" w:hanging="360"/>
        <w:rPr>
          <w:rFonts w:cs="Arial"/>
        </w:rPr>
      </w:pPr>
      <w:r>
        <w:rPr>
          <w:rFonts w:cs="Arial"/>
        </w:rPr>
        <w:t xml:space="preserve">ASTM D562: Standard Test Method for Consistency of Paints Measuring Krebs Unit (KU) Viscosity Using a </w:t>
      </w:r>
      <w:proofErr w:type="spellStart"/>
      <w:r>
        <w:rPr>
          <w:rFonts w:cs="Arial"/>
        </w:rPr>
        <w:t>Stormer</w:t>
      </w:r>
      <w:proofErr w:type="spellEnd"/>
      <w:r>
        <w:rPr>
          <w:rFonts w:cs="Arial"/>
        </w:rPr>
        <w:t>-Type Viscometer</w:t>
      </w:r>
    </w:p>
    <w:p w:rsidR="00DF0B6D" w:rsidRDefault="00DF0B6D" w:rsidP="00DF0B6D">
      <w:pPr>
        <w:pStyle w:val="ManuSpec2"/>
        <w:numPr>
          <w:ilvl w:val="2"/>
          <w:numId w:val="10"/>
        </w:numPr>
        <w:tabs>
          <w:tab w:val="num" w:pos="900"/>
        </w:tabs>
        <w:ind w:left="900" w:hanging="360"/>
        <w:rPr>
          <w:rFonts w:cs="Arial"/>
        </w:rPr>
      </w:pPr>
      <w:r>
        <w:rPr>
          <w:rFonts w:eastAsia="Arial Unicode MS" w:cs="Arial"/>
          <w:snapToGrid/>
        </w:rPr>
        <w:t>ASTM E 756: Standard Method for Measuring Vibration-Damping Properties of Materials.</w:t>
      </w:r>
    </w:p>
    <w:p w:rsidR="00DF0B6D" w:rsidRDefault="00DF0B6D">
      <w:pPr>
        <w:pStyle w:val="SpecNotes"/>
        <w:rPr>
          <w:rFonts w:cs="Arial"/>
          <w:color w:val="FF0000"/>
        </w:rPr>
      </w:pPr>
      <w:proofErr w:type="spellStart"/>
      <w:r w:rsidRPr="00E55C09">
        <w:rPr>
          <w:rFonts w:cs="Arial"/>
          <w:color w:val="FF0000"/>
        </w:rPr>
        <w:t>Specifier</w:t>
      </w:r>
      <w:proofErr w:type="spellEnd"/>
      <w:r w:rsidRPr="00E55C09">
        <w:rPr>
          <w:rFonts w:cs="Arial"/>
          <w:color w:val="FF0000"/>
        </w:rPr>
        <w:t xml:space="preserve"> Note: Article below should be restricted to statements describing design or performance requirements and functional (not dimensional) tolerances of a complete system. Limit descriptions to composite and operational properties required to link components of a system together and to interface with other systems.</w:t>
      </w:r>
    </w:p>
    <w:p w:rsidR="00E55C09" w:rsidRPr="00E55C09" w:rsidRDefault="00E55C09">
      <w:pPr>
        <w:pStyle w:val="SpecNotes"/>
        <w:rPr>
          <w:rFonts w:cs="Arial"/>
          <w:color w:val="FF0000"/>
        </w:rPr>
      </w:pPr>
    </w:p>
    <w:p w:rsidR="00DF0B6D" w:rsidRDefault="00DF0B6D">
      <w:pPr>
        <w:pStyle w:val="ManuSpec2"/>
        <w:rPr>
          <w:rFonts w:cs="Arial"/>
        </w:rPr>
      </w:pPr>
      <w:r>
        <w:rPr>
          <w:rFonts w:cs="Arial"/>
        </w:rPr>
        <w:t>SYSTEM DESCRIPTION</w:t>
      </w:r>
    </w:p>
    <w:p w:rsidR="00DF0B6D" w:rsidRDefault="00DF0B6D">
      <w:pPr>
        <w:pStyle w:val="ManuSpec3"/>
        <w:rPr>
          <w:rFonts w:cs="Arial"/>
        </w:rPr>
      </w:pPr>
      <w:r>
        <w:rPr>
          <w:rFonts w:cs="Arial"/>
        </w:rPr>
        <w:t>Design Requirements: Provide products/systems that have been manufactured, fabricated and installed to meet the following criteria:</w:t>
      </w:r>
    </w:p>
    <w:p w:rsidR="00DF0B6D" w:rsidRDefault="00DF0B6D">
      <w:pPr>
        <w:pStyle w:val="ManuSpec4"/>
        <w:rPr>
          <w:rFonts w:cs="Arial"/>
          <w:b/>
          <w:color w:val="FF0000"/>
        </w:rPr>
      </w:pPr>
      <w:r w:rsidRPr="00E55C09">
        <w:rPr>
          <w:rFonts w:cs="Arial"/>
          <w:b/>
          <w:color w:val="FF0000"/>
        </w:rPr>
        <w:t>[Specify design requirements.].</w:t>
      </w:r>
    </w:p>
    <w:p w:rsidR="00E55C09" w:rsidRPr="00E55C09" w:rsidRDefault="00E55C09">
      <w:pPr>
        <w:pStyle w:val="ManuSpec4"/>
        <w:rPr>
          <w:rFonts w:cs="Arial"/>
          <w:b/>
          <w:color w:val="FF0000"/>
        </w:rPr>
      </w:pPr>
    </w:p>
    <w:p w:rsidR="00DF0B6D" w:rsidRDefault="00DF0B6D">
      <w:pPr>
        <w:pStyle w:val="ManuSpec3"/>
        <w:rPr>
          <w:rFonts w:cs="Arial"/>
        </w:rPr>
      </w:pPr>
      <w:r>
        <w:rPr>
          <w:rFonts w:cs="Arial"/>
        </w:rPr>
        <w:t xml:space="preserve">Performance Requirements: Provide products/systems that have been manufactured, fabricated and installed to meet the </w:t>
      </w:r>
      <w:r>
        <w:rPr>
          <w:rFonts w:cs="Arial"/>
        </w:rPr>
        <w:lastRenderedPageBreak/>
        <w:t>following criteria:</w:t>
      </w:r>
    </w:p>
    <w:p w:rsidR="00DF0B6D" w:rsidRPr="00E55C09" w:rsidRDefault="00DF0B6D">
      <w:pPr>
        <w:pStyle w:val="ManuSpec4"/>
        <w:rPr>
          <w:rFonts w:cs="Arial"/>
          <w:b/>
          <w:color w:val="FF0000"/>
        </w:rPr>
      </w:pPr>
      <w:r w:rsidRPr="00E55C09">
        <w:rPr>
          <w:rFonts w:cs="Arial"/>
          <w:b/>
          <w:color w:val="FF0000"/>
        </w:rPr>
        <w:t>[Specify performance requirements.].</w:t>
      </w:r>
    </w:p>
    <w:p w:rsidR="00DF0B6D" w:rsidRDefault="00DF0B6D">
      <w:pPr>
        <w:pStyle w:val="SpecNotes"/>
        <w:rPr>
          <w:rFonts w:cs="Arial"/>
          <w:color w:val="FF0000"/>
        </w:rPr>
      </w:pPr>
      <w:proofErr w:type="spellStart"/>
      <w:r w:rsidRPr="00E55C09">
        <w:rPr>
          <w:rFonts w:cs="Arial"/>
          <w:color w:val="FF0000"/>
        </w:rPr>
        <w:t>Specifier</w:t>
      </w:r>
      <w:proofErr w:type="spellEnd"/>
      <w:r w:rsidRPr="00E55C09">
        <w:rPr>
          <w:rFonts w:cs="Arial"/>
          <w:color w:val="FF0000"/>
        </w:rPr>
        <w:t xml:space="preserve"> Note: Article below includes submittal of relevant data to be furnished by Contractor before, during or after construction. Coordinate this article with Architect’s and Contractor’s duties and responsibilities in Conditions of the Contract and Division 1 Submittal Procedures Section.</w:t>
      </w:r>
    </w:p>
    <w:p w:rsidR="00E55C09" w:rsidRPr="00E55C09" w:rsidRDefault="00E55C09">
      <w:pPr>
        <w:pStyle w:val="SpecNotes"/>
        <w:rPr>
          <w:rFonts w:cs="Arial"/>
          <w:color w:val="FF0000"/>
        </w:rPr>
      </w:pPr>
    </w:p>
    <w:p w:rsidR="00DF0B6D" w:rsidRDefault="00DF0B6D">
      <w:pPr>
        <w:pStyle w:val="ManuSpec2"/>
        <w:rPr>
          <w:rFonts w:cs="Arial"/>
        </w:rPr>
      </w:pPr>
      <w:r>
        <w:rPr>
          <w:rFonts w:cs="Arial"/>
        </w:rPr>
        <w:t>SUBMITTALS</w:t>
      </w:r>
    </w:p>
    <w:p w:rsidR="00DF0B6D" w:rsidRDefault="00DF0B6D">
      <w:pPr>
        <w:pStyle w:val="ManuSpec3"/>
        <w:rPr>
          <w:rFonts w:cs="Arial"/>
        </w:rPr>
      </w:pPr>
      <w:r>
        <w:rPr>
          <w:rFonts w:cs="Arial"/>
        </w:rPr>
        <w:t>General: Submit listed submittals in accordance with Conditions of the Contract and Division 1 Submittal Procedures Section.</w:t>
      </w:r>
    </w:p>
    <w:p w:rsidR="00DF0B6D" w:rsidRDefault="00DF0B6D">
      <w:pPr>
        <w:pStyle w:val="ManuSpec3"/>
        <w:rPr>
          <w:rFonts w:cs="Arial"/>
        </w:rPr>
      </w:pPr>
      <w:r>
        <w:rPr>
          <w:rFonts w:cs="Arial"/>
        </w:rPr>
        <w:t>Product Data: Submit product data, including manufacturer’s SPEC-DATA</w:t>
      </w:r>
      <w:r w:rsidR="00D20A6F" w:rsidRPr="00D20A6F">
        <w:rPr>
          <w:rFonts w:cs="Arial"/>
          <w:vertAlign w:val="superscript"/>
        </w:rPr>
        <w:t>®</w:t>
      </w:r>
      <w:r>
        <w:rPr>
          <w:rFonts w:cs="Arial"/>
        </w:rPr>
        <w:t xml:space="preserve"> sheet, for specified products.</w:t>
      </w:r>
    </w:p>
    <w:p w:rsidR="00DF0B6D" w:rsidRDefault="00DF0B6D">
      <w:pPr>
        <w:pStyle w:val="ManuSpec3"/>
        <w:rPr>
          <w:rFonts w:cs="Arial"/>
        </w:rPr>
      </w:pPr>
      <w:r>
        <w:rPr>
          <w:rFonts w:cs="Arial"/>
        </w:rPr>
        <w:t>Quality Assurance/Control Submittals:</w:t>
      </w:r>
    </w:p>
    <w:p w:rsidR="00DF0B6D" w:rsidRDefault="00DF0B6D">
      <w:pPr>
        <w:pStyle w:val="ManuSpec4"/>
        <w:rPr>
          <w:rFonts w:cs="Arial"/>
        </w:rPr>
      </w:pPr>
      <w:r>
        <w:rPr>
          <w:rFonts w:cs="Arial"/>
        </w:rPr>
        <w:t>Test Reports: Upon request, provide test reports from recognized testing laboratories.</w:t>
      </w:r>
    </w:p>
    <w:p w:rsidR="00DF0B6D" w:rsidRDefault="00DF0B6D">
      <w:pPr>
        <w:pStyle w:val="ManuSpec4"/>
        <w:rPr>
          <w:rFonts w:cs="Arial"/>
        </w:rPr>
      </w:pPr>
      <w:r>
        <w:rPr>
          <w:rFonts w:cs="Arial"/>
        </w:rPr>
        <w:t>Certificates: Submit manufacturer’s certificate that products meet or exceed specified requirements.</w:t>
      </w:r>
    </w:p>
    <w:p w:rsidR="00DF0B6D" w:rsidRDefault="00DF0B6D">
      <w:pPr>
        <w:pStyle w:val="ManuSpec3"/>
        <w:rPr>
          <w:rFonts w:cs="Arial"/>
        </w:rPr>
      </w:pPr>
      <w:r>
        <w:rPr>
          <w:rFonts w:cs="Arial"/>
        </w:rPr>
        <w:t>Closeout Submittals: Submit the following:</w:t>
      </w:r>
    </w:p>
    <w:p w:rsidR="00DF0B6D" w:rsidRDefault="00DF0B6D">
      <w:pPr>
        <w:pStyle w:val="ManuSpec4"/>
        <w:rPr>
          <w:rFonts w:cs="Arial"/>
        </w:rPr>
      </w:pPr>
      <w:r>
        <w:rPr>
          <w:rFonts w:cs="Arial"/>
        </w:rPr>
        <w:t>Warranty documents specified herein.</w:t>
      </w:r>
    </w:p>
    <w:p w:rsidR="00DF0B6D" w:rsidRDefault="00DF0B6D">
      <w:pPr>
        <w:pStyle w:val="SpecNotes"/>
        <w:rPr>
          <w:rFonts w:cs="Arial"/>
          <w:color w:val="FF0000"/>
        </w:rPr>
      </w:pPr>
      <w:proofErr w:type="spellStart"/>
      <w:r w:rsidRPr="00E55C09">
        <w:rPr>
          <w:rFonts w:cs="Arial"/>
          <w:color w:val="FF0000"/>
        </w:rPr>
        <w:t>Specifier</w:t>
      </w:r>
      <w:proofErr w:type="spellEnd"/>
      <w:r w:rsidRPr="00E55C09">
        <w:rPr>
          <w:rFonts w:cs="Arial"/>
          <w:color w:val="FF0000"/>
        </w:rPr>
        <w:t xml:space="preserve"> Note: Article below should include prerequisites, standards, limitations and criteria that establish an overall level of quality for products and workmanship for this section. Coordinate article below with Division 1 Quality Assurance Section.</w:t>
      </w:r>
    </w:p>
    <w:p w:rsidR="00E55C09" w:rsidRPr="00E55C09" w:rsidRDefault="00E55C09">
      <w:pPr>
        <w:pStyle w:val="SpecNotes"/>
        <w:rPr>
          <w:rFonts w:cs="Arial"/>
          <w:color w:val="FF0000"/>
        </w:rPr>
      </w:pPr>
    </w:p>
    <w:p w:rsidR="00DF0B6D" w:rsidRDefault="00DF0B6D">
      <w:pPr>
        <w:pStyle w:val="ManuSpec2"/>
        <w:rPr>
          <w:rFonts w:cs="Arial"/>
        </w:rPr>
      </w:pPr>
      <w:r>
        <w:rPr>
          <w:rFonts w:cs="Arial"/>
        </w:rPr>
        <w:t>QUALITY ASSURANCE</w:t>
      </w:r>
    </w:p>
    <w:p w:rsidR="00DF0B6D" w:rsidRDefault="00DF0B6D">
      <w:pPr>
        <w:pStyle w:val="ManuSpec3"/>
        <w:rPr>
          <w:rFonts w:cs="Arial"/>
        </w:rPr>
      </w:pPr>
      <w:r>
        <w:rPr>
          <w:rFonts w:cs="Arial"/>
        </w:rPr>
        <w:t>Installer Qualifications: Utilize an installer having demonstrated experience on projects of similar size and complexity.</w:t>
      </w:r>
    </w:p>
    <w:p w:rsidR="00DF0B6D" w:rsidRDefault="00DF0B6D">
      <w:pPr>
        <w:pStyle w:val="SpecNotes"/>
        <w:rPr>
          <w:rFonts w:cs="Arial"/>
        </w:rPr>
      </w:pPr>
      <w:proofErr w:type="spellStart"/>
      <w:r w:rsidRPr="00E55C09">
        <w:rPr>
          <w:rFonts w:cs="Arial"/>
          <w:color w:val="FF0000"/>
        </w:rPr>
        <w:t>Specifier</w:t>
      </w:r>
      <w:proofErr w:type="spellEnd"/>
      <w:r w:rsidRPr="00E55C09">
        <w:rPr>
          <w:rFonts w:cs="Arial"/>
          <w:color w:val="FF0000"/>
        </w:rPr>
        <w:t xml:space="preserve"> Note: Paragraph below should list obligations for compliance with specific code requirements particular to this section. General statements to comply with a particular code are typically addressed in Conditions of the Contract and Division 1 Regulatory Requirements Section. Repetitive statements should be avoided</w:t>
      </w:r>
      <w:r>
        <w:rPr>
          <w:rFonts w:cs="Arial"/>
        </w:rPr>
        <w:t>.</w:t>
      </w:r>
    </w:p>
    <w:p w:rsidR="00DF0B6D" w:rsidRPr="00E55C09" w:rsidRDefault="00DF0B6D">
      <w:pPr>
        <w:pStyle w:val="ManuSpec3"/>
        <w:rPr>
          <w:rFonts w:cs="Arial"/>
          <w:b/>
          <w:color w:val="FF0000"/>
        </w:rPr>
      </w:pPr>
      <w:r>
        <w:rPr>
          <w:rFonts w:cs="Arial"/>
        </w:rPr>
        <w:t xml:space="preserve">Regulatory Requirements and Approvals: </w:t>
      </w:r>
      <w:r w:rsidRPr="00E55C09">
        <w:rPr>
          <w:rFonts w:cs="Arial"/>
          <w:b/>
          <w:color w:val="FF0000"/>
        </w:rPr>
        <w:t>[Specify applicable requirements of regulatory agencies.].</w:t>
      </w:r>
    </w:p>
    <w:p w:rsidR="00DF0B6D" w:rsidRPr="00E55C09" w:rsidRDefault="00DF0B6D">
      <w:pPr>
        <w:pStyle w:val="ManuSpec4"/>
        <w:rPr>
          <w:rFonts w:cs="Arial"/>
          <w:b/>
          <w:color w:val="FF0000"/>
        </w:rPr>
      </w:pPr>
      <w:r w:rsidRPr="00E55C09">
        <w:rPr>
          <w:rFonts w:cs="Arial"/>
          <w:b/>
          <w:color w:val="FF0000"/>
        </w:rPr>
        <w:t>[Code agency name].</w:t>
      </w:r>
    </w:p>
    <w:p w:rsidR="00DF0B6D" w:rsidRPr="00E55C09" w:rsidRDefault="00DF0B6D">
      <w:pPr>
        <w:pStyle w:val="ManuSpec5"/>
        <w:rPr>
          <w:rFonts w:cs="Arial"/>
          <w:b/>
          <w:color w:val="FF0000"/>
        </w:rPr>
      </w:pPr>
      <w:r w:rsidRPr="00E55C09">
        <w:rPr>
          <w:rFonts w:cs="Arial"/>
          <w:b/>
          <w:color w:val="FF0000"/>
        </w:rPr>
        <w:t>[Report or approval number].</w:t>
      </w:r>
    </w:p>
    <w:p w:rsidR="00DF0B6D" w:rsidRDefault="00DF0B6D">
      <w:pPr>
        <w:pStyle w:val="ManuSpec3"/>
        <w:rPr>
          <w:rFonts w:cs="Arial"/>
        </w:rPr>
      </w:pPr>
      <w:r>
        <w:rPr>
          <w:rFonts w:cs="Arial"/>
        </w:rPr>
        <w:t xml:space="preserve">Certifications: </w:t>
      </w:r>
      <w:r w:rsidRPr="00E55C09">
        <w:rPr>
          <w:rFonts w:cs="Arial"/>
          <w:b/>
          <w:color w:val="FF0000"/>
        </w:rPr>
        <w:t>[Specify requirement for certifications.].</w:t>
      </w:r>
    </w:p>
    <w:p w:rsidR="00DF0B6D" w:rsidRPr="00E55C09" w:rsidRDefault="00DF0B6D">
      <w:pPr>
        <w:pStyle w:val="SpecNotes"/>
        <w:rPr>
          <w:rFonts w:cs="Arial"/>
          <w:color w:val="FF0000"/>
        </w:rPr>
      </w:pPr>
      <w:proofErr w:type="spellStart"/>
      <w:r w:rsidRPr="00E55C09">
        <w:rPr>
          <w:rFonts w:cs="Arial"/>
          <w:color w:val="FF0000"/>
        </w:rPr>
        <w:t>Specifier</w:t>
      </w:r>
      <w:proofErr w:type="spellEnd"/>
      <w:r w:rsidRPr="00E55C09">
        <w:rPr>
          <w:rFonts w:cs="Arial"/>
          <w:color w:val="FF0000"/>
        </w:rPr>
        <w:t xml:space="preserve"> Note: Retain paragraph below if </w:t>
      </w:r>
      <w:proofErr w:type="spellStart"/>
      <w:r w:rsidRPr="00E55C09">
        <w:rPr>
          <w:rFonts w:cs="Arial"/>
          <w:color w:val="FF0000"/>
        </w:rPr>
        <w:t>preinstallation</w:t>
      </w:r>
      <w:proofErr w:type="spellEnd"/>
      <w:r w:rsidRPr="00E55C09">
        <w:rPr>
          <w:rFonts w:cs="Arial"/>
          <w:color w:val="FF0000"/>
        </w:rPr>
        <w:t xml:space="preserve"> meeting is required.</w:t>
      </w:r>
    </w:p>
    <w:p w:rsidR="00DF0B6D" w:rsidRDefault="00DF0B6D">
      <w:pPr>
        <w:pStyle w:val="ManuSpec3"/>
        <w:rPr>
          <w:rFonts w:cs="Arial"/>
        </w:rPr>
      </w:pPr>
      <w:proofErr w:type="spellStart"/>
      <w:r>
        <w:rPr>
          <w:rFonts w:cs="Arial"/>
        </w:rPr>
        <w:t>Preinstallation</w:t>
      </w:r>
      <w:proofErr w:type="spellEnd"/>
      <w:r>
        <w:rPr>
          <w:rFonts w:cs="Arial"/>
        </w:rPr>
        <w:t xml:space="preserve"> Meetings: </w:t>
      </w:r>
      <w:r w:rsidRPr="00E55C09">
        <w:rPr>
          <w:rFonts w:cs="Arial"/>
          <w:b/>
          <w:color w:val="FF0000"/>
        </w:rPr>
        <w:t>[Specify requirements for meeting.].</w:t>
      </w:r>
    </w:p>
    <w:p w:rsidR="00DF0B6D" w:rsidRDefault="00DF0B6D">
      <w:pPr>
        <w:pStyle w:val="SpecNotes"/>
        <w:rPr>
          <w:rFonts w:cs="Arial"/>
          <w:color w:val="FF0000"/>
        </w:rPr>
      </w:pPr>
      <w:proofErr w:type="spellStart"/>
      <w:r w:rsidRPr="00E55C09">
        <w:rPr>
          <w:rFonts w:cs="Arial"/>
          <w:color w:val="FF0000"/>
        </w:rPr>
        <w:t>Specifier</w:t>
      </w:r>
      <w:proofErr w:type="spellEnd"/>
      <w:r w:rsidRPr="00E55C09">
        <w:rPr>
          <w:rFonts w:cs="Arial"/>
          <w:color w:val="FF0000"/>
        </w:rPr>
        <w:t xml:space="preserve"> Note: Article below should include special and unique requirements. Coordinate article below with Division 1 Product Requirements Section.</w:t>
      </w:r>
    </w:p>
    <w:p w:rsidR="00E55C09" w:rsidRPr="00E55C09" w:rsidRDefault="00E55C09">
      <w:pPr>
        <w:pStyle w:val="SpecNotes"/>
        <w:rPr>
          <w:rFonts w:cs="Arial"/>
          <w:color w:val="FF0000"/>
        </w:rPr>
      </w:pPr>
    </w:p>
    <w:p w:rsidR="00DF0B6D" w:rsidRDefault="00DF0B6D">
      <w:pPr>
        <w:pStyle w:val="ManuSpec2"/>
        <w:rPr>
          <w:rFonts w:cs="Arial"/>
        </w:rPr>
      </w:pPr>
      <w:r>
        <w:rPr>
          <w:rFonts w:cs="Arial"/>
        </w:rPr>
        <w:t>DELIVERY, STORAGE &amp; HANDLING</w:t>
      </w:r>
    </w:p>
    <w:p w:rsidR="00DF0B6D" w:rsidRDefault="00DF0B6D">
      <w:pPr>
        <w:pStyle w:val="ManuSpec3"/>
        <w:rPr>
          <w:rFonts w:cs="Arial"/>
        </w:rPr>
      </w:pPr>
      <w:r>
        <w:rPr>
          <w:rFonts w:cs="Arial"/>
        </w:rPr>
        <w:t>General: Comply with Division 1 Product Requirements Section.</w:t>
      </w:r>
    </w:p>
    <w:p w:rsidR="00DF0B6D" w:rsidRDefault="00DF0B6D">
      <w:pPr>
        <w:pStyle w:val="ManuSpec3"/>
        <w:rPr>
          <w:rFonts w:cs="Arial"/>
        </w:rPr>
      </w:pPr>
      <w:r>
        <w:rPr>
          <w:rFonts w:cs="Arial"/>
        </w:rPr>
        <w:t>Delivery: Deliver materials in manufacturer’s original, unopened, undamaged containers with identification labels intact.</w:t>
      </w:r>
    </w:p>
    <w:p w:rsidR="00DF0B6D" w:rsidRDefault="00DF0B6D">
      <w:pPr>
        <w:pStyle w:val="ManuSpec3"/>
        <w:rPr>
          <w:rFonts w:cs="Arial"/>
        </w:rPr>
      </w:pPr>
      <w:r>
        <w:rPr>
          <w:rFonts w:cs="Arial"/>
        </w:rPr>
        <w:t>Storage and Protection: Store materials protected from exposure to harmful environmental conditions and at temperature and humidity conditions recommended by the manufacturer.</w:t>
      </w:r>
    </w:p>
    <w:p w:rsidR="00DF0B6D" w:rsidRDefault="00DF0B6D">
      <w:pPr>
        <w:pStyle w:val="ManuSpec4"/>
        <w:rPr>
          <w:rFonts w:cs="Arial"/>
        </w:rPr>
      </w:pPr>
      <w:r>
        <w:rPr>
          <w:rFonts w:cs="Arial"/>
        </w:rPr>
        <w:t xml:space="preserve">Do not allow </w:t>
      </w:r>
      <w:proofErr w:type="spellStart"/>
      <w:r w:rsidR="00D20A6F">
        <w:rPr>
          <w:rFonts w:cs="Arial"/>
        </w:rPr>
        <w:t>QuietCoat</w:t>
      </w:r>
      <w:proofErr w:type="spellEnd"/>
      <w:r w:rsidR="00D20A6F" w:rsidRPr="00D20A6F">
        <w:rPr>
          <w:rFonts w:cs="Arial"/>
          <w:vertAlign w:val="superscript"/>
        </w:rPr>
        <w:t>®</w:t>
      </w:r>
      <w:r>
        <w:rPr>
          <w:rFonts w:cs="Arial"/>
        </w:rPr>
        <w:t xml:space="preserve"> to freeze before application.</w:t>
      </w:r>
    </w:p>
    <w:p w:rsidR="00DF0B6D" w:rsidRDefault="00DF0B6D">
      <w:pPr>
        <w:pStyle w:val="ManuSpec4"/>
        <w:rPr>
          <w:rFonts w:cs="Arial"/>
        </w:rPr>
      </w:pPr>
      <w:r>
        <w:rPr>
          <w:rFonts w:cs="Arial"/>
        </w:rPr>
        <w:t>Store all products in a dry location until use.</w:t>
      </w:r>
    </w:p>
    <w:p w:rsidR="00DF0B6D" w:rsidRPr="00E55C09" w:rsidRDefault="00DF0B6D">
      <w:pPr>
        <w:pStyle w:val="SpecNotes"/>
        <w:rPr>
          <w:rFonts w:cs="Arial"/>
          <w:color w:val="FF0000"/>
        </w:rPr>
      </w:pPr>
      <w:proofErr w:type="spellStart"/>
      <w:r w:rsidRPr="00E55C09">
        <w:rPr>
          <w:rFonts w:cs="Arial"/>
          <w:color w:val="FF0000"/>
        </w:rPr>
        <w:t>Specifier</w:t>
      </w:r>
      <w:proofErr w:type="spellEnd"/>
      <w:r w:rsidRPr="00E55C09">
        <w:rPr>
          <w:rFonts w:cs="Arial"/>
          <w:color w:val="FF0000"/>
        </w:rPr>
        <w:t xml:space="preserve"> Note: Coordinate article below with Conditions of the Contract and with Division 1 Closeout Submittals (Warranty) Section. Use this article to require special or extended warranty or bond covering the work of this section.</w:t>
      </w:r>
    </w:p>
    <w:p w:rsidR="00DF0B6D" w:rsidRDefault="00DF0B6D">
      <w:pPr>
        <w:pStyle w:val="ManuSpec2"/>
        <w:rPr>
          <w:rFonts w:cs="Arial"/>
        </w:rPr>
      </w:pPr>
      <w:r>
        <w:rPr>
          <w:rFonts w:cs="Arial"/>
        </w:rPr>
        <w:t>WARRANTY</w:t>
      </w:r>
    </w:p>
    <w:p w:rsidR="00DF0B6D" w:rsidRDefault="00DF0B6D">
      <w:pPr>
        <w:pStyle w:val="ManuSpec3"/>
        <w:rPr>
          <w:rFonts w:cs="Arial"/>
        </w:rPr>
      </w:pPr>
      <w:r>
        <w:rPr>
          <w:rFonts w:cs="Arial"/>
        </w:rPr>
        <w:t>Project Warranty: Refer to Conditions of the Contract for project warranty provisions.</w:t>
      </w:r>
    </w:p>
    <w:p w:rsidR="00DF0B6D" w:rsidRDefault="00DF0B6D">
      <w:pPr>
        <w:pStyle w:val="ManuSpec3"/>
        <w:rPr>
          <w:rFonts w:cs="Arial"/>
        </w:rPr>
      </w:pPr>
      <w:r>
        <w:rPr>
          <w:rFonts w:cs="Arial"/>
        </w:rPr>
        <w:t>Manufacturer’s Warranty: Submit, for Owner’s acceptance, manufacturer’s standard warranty document executed by authorized company official. Manufacturer’s warranty is in addition to, and not a limitation of, other rights Owner may have under contract documents.</w:t>
      </w:r>
    </w:p>
    <w:p w:rsidR="00DF0B6D" w:rsidRPr="00E55C09" w:rsidRDefault="00DF0B6D">
      <w:pPr>
        <w:pStyle w:val="SpecNotes"/>
        <w:rPr>
          <w:rFonts w:cs="Arial"/>
          <w:color w:val="FF0000"/>
        </w:rPr>
      </w:pPr>
      <w:proofErr w:type="spellStart"/>
      <w:r w:rsidRPr="00E55C09">
        <w:rPr>
          <w:rFonts w:cs="Arial"/>
          <w:color w:val="FF0000"/>
        </w:rPr>
        <w:t>Specifier</w:t>
      </w:r>
      <w:proofErr w:type="spellEnd"/>
      <w:r w:rsidRPr="00E55C09">
        <w:rPr>
          <w:rFonts w:cs="Arial"/>
          <w:color w:val="FF0000"/>
        </w:rPr>
        <w:t xml:space="preserve"> Note: Coordinate subparagraph below with manufacturer’s warranty requirements.</w:t>
      </w:r>
    </w:p>
    <w:p w:rsidR="00DF0B6D" w:rsidRDefault="00DF0B6D">
      <w:pPr>
        <w:pStyle w:val="ManuSpec4"/>
        <w:rPr>
          <w:rFonts w:cs="Arial"/>
        </w:rPr>
      </w:pPr>
      <w:r>
        <w:rPr>
          <w:rFonts w:cs="Arial"/>
        </w:rPr>
        <w:t xml:space="preserve">Warranty Period: </w:t>
      </w:r>
      <w:r w:rsidRPr="00E55C09">
        <w:rPr>
          <w:rFonts w:cs="Arial"/>
          <w:b/>
          <w:color w:val="FF0000"/>
        </w:rPr>
        <w:t>[Specify number of years.]</w:t>
      </w:r>
      <w:r>
        <w:rPr>
          <w:rFonts w:cs="Arial"/>
        </w:rPr>
        <w:t xml:space="preserve"> beginning with Date of Substantial Completion.</w:t>
      </w:r>
    </w:p>
    <w:p w:rsidR="00DF0B6D" w:rsidRDefault="00DF0B6D">
      <w:pPr>
        <w:pStyle w:val="ManuSpec1"/>
        <w:rPr>
          <w:rFonts w:cs="Arial"/>
        </w:rPr>
      </w:pPr>
      <w:r>
        <w:rPr>
          <w:rFonts w:cs="Arial"/>
        </w:rPr>
        <w:lastRenderedPageBreak/>
        <w:t>PRODUCTS</w:t>
      </w:r>
    </w:p>
    <w:p w:rsidR="00DF0B6D" w:rsidRPr="00E55C09" w:rsidRDefault="00DF0B6D">
      <w:pPr>
        <w:pStyle w:val="SpecNotes"/>
        <w:rPr>
          <w:rFonts w:cs="Arial"/>
          <w:color w:val="FF0000"/>
        </w:rPr>
      </w:pPr>
      <w:proofErr w:type="spellStart"/>
      <w:r w:rsidRPr="00E55C09">
        <w:rPr>
          <w:rFonts w:cs="Arial"/>
          <w:color w:val="FF0000"/>
        </w:rPr>
        <w:t>Specifier</w:t>
      </w:r>
      <w:proofErr w:type="spellEnd"/>
      <w:r w:rsidRPr="00E55C09">
        <w:rPr>
          <w:rFonts w:cs="Arial"/>
          <w:color w:val="FF0000"/>
        </w:rPr>
        <w:t xml:space="preserve"> Note: Retain article below for proprietary method specification. Add product attributes, performance characteristics, material standards and descriptions as applicable. Use of such phrases as “or equal” or “or approved equal” or similar phrases may cause ambiguity in specifications. Such phrases require verification (procedural, legal and regulatory) and assignment of responsibility for determining “or equal” products.</w:t>
      </w:r>
    </w:p>
    <w:p w:rsidR="00DF0B6D" w:rsidRDefault="00E55C09" w:rsidP="00E55C09">
      <w:pPr>
        <w:pStyle w:val="ManuSpec2"/>
      </w:pPr>
      <w:r>
        <w:t>SOUND DAMPING</w:t>
      </w:r>
      <w:r w:rsidR="00DF0B6D">
        <w:t xml:space="preserve"> SYSTEM</w:t>
      </w:r>
    </w:p>
    <w:p w:rsidR="00DF0B6D" w:rsidRPr="00E55C09" w:rsidRDefault="00DF0B6D">
      <w:pPr>
        <w:pStyle w:val="SpecNotes"/>
        <w:rPr>
          <w:rFonts w:cs="Arial"/>
          <w:color w:val="FF0000"/>
        </w:rPr>
      </w:pPr>
      <w:proofErr w:type="spellStart"/>
      <w:r w:rsidRPr="00E55C09">
        <w:rPr>
          <w:rFonts w:cs="Arial"/>
          <w:color w:val="FF0000"/>
        </w:rPr>
        <w:t>Specifier</w:t>
      </w:r>
      <w:proofErr w:type="spellEnd"/>
      <w:r w:rsidRPr="00E55C09">
        <w:rPr>
          <w:rFonts w:cs="Arial"/>
          <w:color w:val="FF0000"/>
        </w:rPr>
        <w:t xml:space="preserve"> Note: Paragraph below is an addition to CSI </w:t>
      </w:r>
      <w:proofErr w:type="spellStart"/>
      <w:r w:rsidRPr="00E55C09">
        <w:rPr>
          <w:rFonts w:cs="Arial"/>
          <w:i/>
          <w:color w:val="FF0000"/>
        </w:rPr>
        <w:t>SectionFormat</w:t>
      </w:r>
      <w:proofErr w:type="spellEnd"/>
      <w:r w:rsidRPr="00E55C09">
        <w:rPr>
          <w:rFonts w:cs="Arial"/>
          <w:color w:val="FF0000"/>
        </w:rPr>
        <w:t xml:space="preserve"> and a supplement to MANU-SPEC. Retain or delete paragraph below per project requirements and </w:t>
      </w:r>
      <w:proofErr w:type="spellStart"/>
      <w:r w:rsidRPr="00E55C09">
        <w:rPr>
          <w:rFonts w:cs="Arial"/>
          <w:color w:val="FF0000"/>
        </w:rPr>
        <w:t>specifier’s</w:t>
      </w:r>
      <w:proofErr w:type="spellEnd"/>
      <w:r w:rsidRPr="00E55C09">
        <w:rPr>
          <w:rFonts w:cs="Arial"/>
          <w:color w:val="FF0000"/>
        </w:rPr>
        <w:t xml:space="preserve"> practice.</w:t>
      </w:r>
    </w:p>
    <w:p w:rsidR="00DF0B6D" w:rsidRDefault="00DF0B6D">
      <w:pPr>
        <w:pStyle w:val="ManuSpec3"/>
        <w:rPr>
          <w:rFonts w:cs="Arial"/>
        </w:rPr>
      </w:pPr>
      <w:r>
        <w:rPr>
          <w:rFonts w:cs="Arial"/>
        </w:rPr>
        <w:t xml:space="preserve">Manufacturer: </w:t>
      </w:r>
      <w:r w:rsidR="00BF1054">
        <w:rPr>
          <w:rFonts w:cs="Arial"/>
        </w:rPr>
        <w:t>PABCO</w:t>
      </w:r>
      <w:r w:rsidR="00D20A6F" w:rsidRPr="00D20A6F">
        <w:rPr>
          <w:rFonts w:cs="Arial"/>
          <w:vertAlign w:val="superscript"/>
        </w:rPr>
        <w:t>®</w:t>
      </w:r>
      <w:r w:rsidR="00BF1054">
        <w:rPr>
          <w:rFonts w:cs="Arial"/>
        </w:rPr>
        <w:t xml:space="preserve"> Gypsum</w:t>
      </w:r>
    </w:p>
    <w:p w:rsidR="00E55C09" w:rsidRDefault="00DF0B6D" w:rsidP="00E55C09">
      <w:pPr>
        <w:ind w:left="936"/>
      </w:pPr>
      <w:r>
        <w:t xml:space="preserve">Contact: </w:t>
      </w:r>
      <w:r w:rsidR="00BF1054">
        <w:t>37851</w:t>
      </w:r>
      <w:r w:rsidR="00BF4D12">
        <w:t xml:space="preserve"> </w:t>
      </w:r>
      <w:r w:rsidR="00BF1054">
        <w:t>Cherry Street</w:t>
      </w:r>
      <w:r>
        <w:t xml:space="preserve">, </w:t>
      </w:r>
      <w:r w:rsidR="00BF1054">
        <w:t>Newark</w:t>
      </w:r>
      <w:r>
        <w:t xml:space="preserve">, CA </w:t>
      </w:r>
      <w:r w:rsidR="00BF1054">
        <w:t>94560</w:t>
      </w:r>
      <w:r>
        <w:t xml:space="preserve">; </w:t>
      </w:r>
      <w:r w:rsidR="00BF1054">
        <w:t>(800) 797-8159</w:t>
      </w:r>
      <w:r w:rsidR="00BF4D12">
        <w:t>; Fax: (408) 71</w:t>
      </w:r>
      <w:r w:rsidR="00BF1054">
        <w:t>6</w:t>
      </w:r>
      <w:r w:rsidR="00BF4D12">
        <w:t>-</w:t>
      </w:r>
      <w:r w:rsidR="00BF1054">
        <w:t>2473</w:t>
      </w:r>
      <w:r>
        <w:t xml:space="preserve">; </w:t>
      </w:r>
      <w:r w:rsidR="00BF4D12">
        <w:tab/>
        <w:t xml:space="preserve">            </w:t>
      </w:r>
    </w:p>
    <w:p w:rsidR="00DF0B6D" w:rsidRDefault="00DF0B6D" w:rsidP="00E55C09">
      <w:pPr>
        <w:ind w:left="936"/>
      </w:pPr>
      <w:r>
        <w:t xml:space="preserve">E-mail: </w:t>
      </w:r>
      <w:hyperlink r:id="rId10" w:history="1">
        <w:r w:rsidR="00A45C72" w:rsidRPr="003A0FB0">
          <w:rPr>
            <w:rStyle w:val="Hyperlink"/>
            <w:rFonts w:cs="Arial"/>
          </w:rPr>
          <w:t>info@</w:t>
        </w:r>
        <w:r w:rsidR="00BF1054">
          <w:rPr>
            <w:rStyle w:val="Hyperlink"/>
            <w:rFonts w:cs="Arial"/>
          </w:rPr>
          <w:t>QuietRock</w:t>
        </w:r>
        <w:r w:rsidR="00A45C72" w:rsidRPr="003A0FB0">
          <w:rPr>
            <w:rStyle w:val="Hyperlink"/>
            <w:rFonts w:cs="Arial"/>
          </w:rPr>
          <w:t>.com</w:t>
        </w:r>
      </w:hyperlink>
      <w:r>
        <w:t xml:space="preserve">; Web site: </w:t>
      </w:r>
      <w:hyperlink r:id="rId11" w:history="1">
        <w:r w:rsidR="00A45C72" w:rsidRPr="003A0FB0">
          <w:rPr>
            <w:rStyle w:val="Hyperlink"/>
            <w:rFonts w:cs="Arial"/>
          </w:rPr>
          <w:t>www.</w:t>
        </w:r>
        <w:r w:rsidR="00BF1054">
          <w:rPr>
            <w:rStyle w:val="Hyperlink"/>
            <w:rFonts w:cs="Arial"/>
          </w:rPr>
          <w:t>QuietRock</w:t>
        </w:r>
        <w:r w:rsidR="00A45C72" w:rsidRPr="003A0FB0">
          <w:rPr>
            <w:rStyle w:val="Hyperlink"/>
            <w:rFonts w:cs="Arial"/>
          </w:rPr>
          <w:t>.com</w:t>
        </w:r>
      </w:hyperlink>
      <w:r>
        <w:t>.</w:t>
      </w:r>
    </w:p>
    <w:p w:rsidR="00DF0B6D" w:rsidRDefault="00DF0B6D">
      <w:pPr>
        <w:pStyle w:val="SpecNotes"/>
        <w:rPr>
          <w:rFonts w:cs="Arial"/>
          <w:color w:val="FF0000"/>
        </w:rPr>
      </w:pPr>
      <w:proofErr w:type="spellStart"/>
      <w:r w:rsidRPr="00E55C09">
        <w:rPr>
          <w:rFonts w:cs="Arial"/>
          <w:color w:val="FF0000"/>
        </w:rPr>
        <w:t>Specifier</w:t>
      </w:r>
      <w:proofErr w:type="spellEnd"/>
      <w:r w:rsidRPr="00E55C09">
        <w:rPr>
          <w:rFonts w:cs="Arial"/>
          <w:color w:val="FF0000"/>
        </w:rPr>
        <w:t xml:space="preserve"> Note: Edit Paragraph below to suit project requirements. If substitutions are permitted, edit text below. Add text to refer to Division 1 Project Requirements (Product Substitutions Procedures) Section.</w:t>
      </w:r>
    </w:p>
    <w:p w:rsidR="00E55C09" w:rsidRPr="00E55C09" w:rsidRDefault="00E55C09">
      <w:pPr>
        <w:pStyle w:val="SpecNotes"/>
        <w:rPr>
          <w:rFonts w:cs="Arial"/>
          <w:color w:val="FF0000"/>
        </w:rPr>
      </w:pPr>
    </w:p>
    <w:p w:rsidR="00DF0B6D" w:rsidRDefault="00DF0B6D">
      <w:pPr>
        <w:pStyle w:val="ManuSpec2"/>
        <w:rPr>
          <w:rFonts w:cs="Arial"/>
        </w:rPr>
      </w:pPr>
      <w:r>
        <w:rPr>
          <w:rFonts w:cs="Arial"/>
        </w:rPr>
        <w:t>PRODUCT SUBSTITUTIONS</w:t>
      </w:r>
    </w:p>
    <w:p w:rsidR="00DF0B6D" w:rsidRDefault="00DF0B6D">
      <w:pPr>
        <w:pStyle w:val="ManuSpec3"/>
        <w:rPr>
          <w:rFonts w:cs="Arial"/>
        </w:rPr>
      </w:pPr>
      <w:r>
        <w:rPr>
          <w:rFonts w:cs="Arial"/>
        </w:rPr>
        <w:t>Substitutions: No substitutions permitted.</w:t>
      </w:r>
    </w:p>
    <w:p w:rsidR="00DF0B6D" w:rsidRDefault="00DF0B6D">
      <w:pPr>
        <w:pStyle w:val="SpecNotes"/>
        <w:rPr>
          <w:rFonts w:cs="Arial"/>
          <w:color w:val="FF0000"/>
        </w:rPr>
      </w:pPr>
      <w:proofErr w:type="spellStart"/>
      <w:r w:rsidRPr="00E55C09">
        <w:rPr>
          <w:rFonts w:cs="Arial"/>
          <w:color w:val="FF0000"/>
        </w:rPr>
        <w:t>Specifier</w:t>
      </w:r>
      <w:proofErr w:type="spellEnd"/>
      <w:r w:rsidRPr="00E55C09">
        <w:rPr>
          <w:rFonts w:cs="Arial"/>
          <w:color w:val="FF0000"/>
        </w:rPr>
        <w:t xml:space="preserve"> Note: Paragraphs below list proprietary sound and vibration control products offered by </w:t>
      </w:r>
      <w:r w:rsidR="00BF1054">
        <w:rPr>
          <w:rFonts w:cs="Arial"/>
          <w:color w:val="FF0000"/>
        </w:rPr>
        <w:t>PABCO</w:t>
      </w:r>
      <w:r w:rsidR="00D20A6F" w:rsidRPr="00D20A6F">
        <w:rPr>
          <w:rFonts w:cs="Arial"/>
          <w:color w:val="FF0000"/>
          <w:vertAlign w:val="superscript"/>
        </w:rPr>
        <w:t>®</w:t>
      </w:r>
      <w:r w:rsidR="00BF1054">
        <w:rPr>
          <w:rFonts w:cs="Arial"/>
          <w:color w:val="FF0000"/>
        </w:rPr>
        <w:t xml:space="preserve"> Gypsum</w:t>
      </w:r>
      <w:r w:rsidRPr="00E55C09">
        <w:rPr>
          <w:rFonts w:cs="Arial"/>
          <w:color w:val="FF0000"/>
        </w:rPr>
        <w:t xml:space="preserve"> Select products appropriate to project. Consult manufacturer regarding product options. Select product characteristics required; delete characteristics not required. Refer to manufacturer’s SPEC-DATA</w:t>
      </w:r>
      <w:r w:rsidR="00D20A6F" w:rsidRPr="00D20A6F">
        <w:rPr>
          <w:rFonts w:cs="Arial"/>
          <w:color w:val="FF0000"/>
          <w:vertAlign w:val="superscript"/>
        </w:rPr>
        <w:t>®</w:t>
      </w:r>
      <w:r w:rsidRPr="00E55C09">
        <w:rPr>
          <w:rFonts w:cs="Arial"/>
          <w:color w:val="FF0000"/>
        </w:rPr>
        <w:t xml:space="preserve"> product sheet.</w:t>
      </w:r>
    </w:p>
    <w:p w:rsidR="00E55C09" w:rsidRPr="00E55C09" w:rsidRDefault="00E55C09">
      <w:pPr>
        <w:pStyle w:val="SpecNotes"/>
        <w:rPr>
          <w:rFonts w:cs="Arial"/>
          <w:color w:val="FF0000"/>
        </w:rPr>
      </w:pPr>
    </w:p>
    <w:p w:rsidR="00DF0B6D" w:rsidRDefault="00DF0B6D">
      <w:pPr>
        <w:pStyle w:val="ManuSpec2"/>
        <w:rPr>
          <w:rFonts w:cs="Arial"/>
        </w:rPr>
      </w:pPr>
      <w:r>
        <w:rPr>
          <w:rFonts w:cs="Arial"/>
        </w:rPr>
        <w:t>MATERIALS</w:t>
      </w:r>
    </w:p>
    <w:p w:rsidR="00DF0B6D" w:rsidRDefault="00DF0B6D" w:rsidP="00E55C09">
      <w:pPr>
        <w:pStyle w:val="ManuSpec3"/>
        <w:numPr>
          <w:ilvl w:val="0"/>
          <w:numId w:val="12"/>
        </w:numPr>
        <w:rPr>
          <w:rFonts w:cs="Arial"/>
        </w:rPr>
      </w:pPr>
      <w:r>
        <w:rPr>
          <w:rFonts w:cs="Arial"/>
        </w:rPr>
        <w:t xml:space="preserve">Vibration Absorption Coating: </w:t>
      </w:r>
      <w:proofErr w:type="spellStart"/>
      <w:r w:rsidR="00D20A6F">
        <w:rPr>
          <w:rFonts w:cs="Arial"/>
        </w:rPr>
        <w:t>QuietCoat</w:t>
      </w:r>
      <w:proofErr w:type="spellEnd"/>
      <w:r w:rsidR="00D20A6F" w:rsidRPr="00D20A6F">
        <w:rPr>
          <w:rFonts w:cs="Arial"/>
          <w:vertAlign w:val="superscript"/>
        </w:rPr>
        <w:t>®</w:t>
      </w:r>
      <w:r w:rsidR="00417FA7">
        <w:rPr>
          <w:rFonts w:cs="Arial"/>
        </w:rPr>
        <w:t xml:space="preserve"> 118</w:t>
      </w:r>
      <w:r>
        <w:rPr>
          <w:rFonts w:cs="Arial"/>
        </w:rPr>
        <w:t>:</w:t>
      </w:r>
    </w:p>
    <w:p w:rsidR="00E55C09" w:rsidRDefault="00DF0B6D" w:rsidP="00E55C09">
      <w:pPr>
        <w:pStyle w:val="ManuSpec4"/>
        <w:numPr>
          <w:ilvl w:val="0"/>
          <w:numId w:val="13"/>
        </w:numPr>
        <w:rPr>
          <w:rFonts w:cs="Arial"/>
        </w:rPr>
      </w:pPr>
      <w:r w:rsidRPr="00E55C09">
        <w:rPr>
          <w:rFonts w:cs="Arial"/>
        </w:rPr>
        <w:t xml:space="preserve">Density: </w:t>
      </w:r>
      <w:r w:rsidR="00E55C09">
        <w:rPr>
          <w:rFonts w:cs="Arial"/>
        </w:rPr>
        <w:t>Wet – 12.58 lbs/gallon; Dry – 8.5 lbs/gallon</w:t>
      </w:r>
    </w:p>
    <w:p w:rsidR="00DF0B6D" w:rsidRPr="00E55C09" w:rsidRDefault="00DF0B6D" w:rsidP="00E55C09">
      <w:pPr>
        <w:pStyle w:val="ManuSpec4"/>
        <w:numPr>
          <w:ilvl w:val="0"/>
          <w:numId w:val="13"/>
        </w:numPr>
        <w:rPr>
          <w:rFonts w:cs="Arial"/>
        </w:rPr>
      </w:pPr>
      <w:r w:rsidRPr="00E55C09">
        <w:rPr>
          <w:rFonts w:cs="Arial"/>
        </w:rPr>
        <w:t>Solids Content: 77% by weight.</w:t>
      </w:r>
    </w:p>
    <w:p w:rsidR="00DF0B6D" w:rsidRDefault="00DF0B6D" w:rsidP="00E55C09">
      <w:pPr>
        <w:pStyle w:val="ManuSpec4"/>
        <w:numPr>
          <w:ilvl w:val="0"/>
          <w:numId w:val="13"/>
        </w:numPr>
        <w:rPr>
          <w:rFonts w:cs="Arial"/>
        </w:rPr>
      </w:pPr>
      <w:r>
        <w:rPr>
          <w:rFonts w:cs="Arial"/>
        </w:rPr>
        <w:t xml:space="preserve">Viscosity: 4000 </w:t>
      </w:r>
      <w:proofErr w:type="spellStart"/>
      <w:r>
        <w:rPr>
          <w:rFonts w:cs="Arial"/>
        </w:rPr>
        <w:t>centipoise</w:t>
      </w:r>
      <w:proofErr w:type="spellEnd"/>
      <w:r>
        <w:rPr>
          <w:rFonts w:cs="Arial"/>
        </w:rPr>
        <w:t>. (ASTM D562)</w:t>
      </w:r>
    </w:p>
    <w:p w:rsidR="00DF0B6D" w:rsidRDefault="00DF0B6D" w:rsidP="00E55C09">
      <w:pPr>
        <w:pStyle w:val="ManuSpec4"/>
        <w:numPr>
          <w:ilvl w:val="0"/>
          <w:numId w:val="13"/>
        </w:numPr>
        <w:rPr>
          <w:rFonts w:cs="Arial"/>
        </w:rPr>
      </w:pPr>
      <w:r>
        <w:rPr>
          <w:rFonts w:cs="Arial"/>
        </w:rPr>
        <w:t xml:space="preserve">VOC: </w:t>
      </w:r>
      <w:r w:rsidR="00E55C09">
        <w:rPr>
          <w:rFonts w:cs="Arial"/>
        </w:rPr>
        <w:t xml:space="preserve">&lt; </w:t>
      </w:r>
      <w:r>
        <w:rPr>
          <w:rFonts w:cs="Arial"/>
        </w:rPr>
        <w:t>30 g/L</w:t>
      </w:r>
    </w:p>
    <w:p w:rsidR="00DF0B6D" w:rsidRDefault="00DF0B6D" w:rsidP="00E55C09">
      <w:pPr>
        <w:pStyle w:val="ManuSpec4"/>
        <w:numPr>
          <w:ilvl w:val="0"/>
          <w:numId w:val="13"/>
        </w:numPr>
        <w:rPr>
          <w:rFonts w:cs="Arial"/>
        </w:rPr>
      </w:pPr>
      <w:r>
        <w:rPr>
          <w:rFonts w:cs="Arial"/>
        </w:rPr>
        <w:t>Peak Loss Factor: 0.7 (ASTM E 756)</w:t>
      </w:r>
    </w:p>
    <w:p w:rsidR="00DF0B6D" w:rsidRPr="00E55C09" w:rsidRDefault="00DF0B6D">
      <w:pPr>
        <w:pStyle w:val="SpecNotes"/>
        <w:rPr>
          <w:rFonts w:cs="Arial"/>
          <w:color w:val="FF0000"/>
        </w:rPr>
      </w:pPr>
      <w:proofErr w:type="spellStart"/>
      <w:r w:rsidRPr="00E55C09">
        <w:rPr>
          <w:rFonts w:cs="Arial"/>
          <w:color w:val="FF0000"/>
        </w:rPr>
        <w:t>Specifier</w:t>
      </w:r>
      <w:proofErr w:type="spellEnd"/>
      <w:r w:rsidRPr="00E55C09">
        <w:rPr>
          <w:rFonts w:cs="Arial"/>
          <w:color w:val="FF0000"/>
        </w:rPr>
        <w:t xml:space="preserve"> Note: Insert thickness below per project requirements. Manufacturer’s range is between 0.04 - 0.120 inches (1.0 – 3.0 mm).</w:t>
      </w:r>
    </w:p>
    <w:p w:rsidR="00DF0B6D" w:rsidRDefault="00DF0B6D">
      <w:pPr>
        <w:pStyle w:val="ManuSpec4"/>
        <w:rPr>
          <w:rFonts w:cs="Arial"/>
          <w:b/>
          <w:color w:val="FF0000"/>
        </w:rPr>
      </w:pPr>
      <w:r>
        <w:rPr>
          <w:rFonts w:cs="Arial"/>
        </w:rPr>
        <w:t xml:space="preserve">Thickness: </w:t>
      </w:r>
      <w:r w:rsidRPr="00E55C09">
        <w:rPr>
          <w:rFonts w:cs="Arial"/>
          <w:b/>
          <w:color w:val="FF0000"/>
        </w:rPr>
        <w:t>[Specify.].</w:t>
      </w:r>
    </w:p>
    <w:p w:rsidR="00417FA7" w:rsidRDefault="00417FA7">
      <w:pPr>
        <w:pStyle w:val="ManuSpec4"/>
        <w:rPr>
          <w:rFonts w:cs="Arial"/>
          <w:b/>
          <w:color w:val="FF0000"/>
        </w:rPr>
      </w:pPr>
    </w:p>
    <w:p w:rsidR="00417FA7" w:rsidRDefault="00417FA7" w:rsidP="00417FA7">
      <w:pPr>
        <w:pStyle w:val="ManuSpec3"/>
        <w:numPr>
          <w:ilvl w:val="0"/>
          <w:numId w:val="12"/>
        </w:numPr>
        <w:rPr>
          <w:rFonts w:cs="Arial"/>
        </w:rPr>
      </w:pPr>
      <w:r>
        <w:rPr>
          <w:rFonts w:cs="Arial"/>
        </w:rPr>
        <w:t xml:space="preserve">Vibration Absorption Coating: </w:t>
      </w:r>
      <w:proofErr w:type="spellStart"/>
      <w:r w:rsidR="00D20A6F">
        <w:rPr>
          <w:rFonts w:cs="Arial"/>
        </w:rPr>
        <w:t>QuietCoat</w:t>
      </w:r>
      <w:proofErr w:type="spellEnd"/>
      <w:r w:rsidR="00D20A6F" w:rsidRPr="00D20A6F">
        <w:rPr>
          <w:rFonts w:cs="Arial"/>
          <w:vertAlign w:val="superscript"/>
        </w:rPr>
        <w:t>®</w:t>
      </w:r>
      <w:r>
        <w:rPr>
          <w:rFonts w:cs="Arial"/>
        </w:rPr>
        <w:t xml:space="preserve"> 119:</w:t>
      </w:r>
    </w:p>
    <w:p w:rsidR="00417FA7" w:rsidRDefault="00417FA7" w:rsidP="00417FA7">
      <w:pPr>
        <w:pStyle w:val="ManuSpec4"/>
        <w:numPr>
          <w:ilvl w:val="0"/>
          <w:numId w:val="13"/>
        </w:numPr>
        <w:rPr>
          <w:rFonts w:cs="Arial"/>
        </w:rPr>
      </w:pPr>
      <w:r w:rsidRPr="00E55C09">
        <w:rPr>
          <w:rFonts w:cs="Arial"/>
        </w:rPr>
        <w:t xml:space="preserve">Density: </w:t>
      </w:r>
      <w:r>
        <w:rPr>
          <w:rFonts w:cs="Arial"/>
        </w:rPr>
        <w:t>Wet – 12.58 lbs/gallon; Dry – 8.5 lbs/gallon</w:t>
      </w:r>
    </w:p>
    <w:p w:rsidR="00417FA7" w:rsidRPr="00E55C09" w:rsidRDefault="00417FA7" w:rsidP="00417FA7">
      <w:pPr>
        <w:pStyle w:val="ManuSpec4"/>
        <w:numPr>
          <w:ilvl w:val="0"/>
          <w:numId w:val="13"/>
        </w:numPr>
        <w:rPr>
          <w:rFonts w:cs="Arial"/>
        </w:rPr>
      </w:pPr>
      <w:r w:rsidRPr="00E55C09">
        <w:rPr>
          <w:rFonts w:cs="Arial"/>
        </w:rPr>
        <w:t>Solids Content: 77% by weight.</w:t>
      </w:r>
    </w:p>
    <w:p w:rsidR="00417FA7" w:rsidRDefault="00417FA7" w:rsidP="00417FA7">
      <w:pPr>
        <w:pStyle w:val="ManuSpec4"/>
        <w:numPr>
          <w:ilvl w:val="0"/>
          <w:numId w:val="13"/>
        </w:numPr>
        <w:rPr>
          <w:rFonts w:cs="Arial"/>
        </w:rPr>
      </w:pPr>
      <w:r>
        <w:rPr>
          <w:rFonts w:cs="Arial"/>
        </w:rPr>
        <w:t xml:space="preserve">Viscosity: 4000 </w:t>
      </w:r>
      <w:proofErr w:type="spellStart"/>
      <w:r>
        <w:rPr>
          <w:rFonts w:cs="Arial"/>
        </w:rPr>
        <w:t>centipoise</w:t>
      </w:r>
      <w:proofErr w:type="spellEnd"/>
      <w:r>
        <w:rPr>
          <w:rFonts w:cs="Arial"/>
        </w:rPr>
        <w:t>. (ASTM D562)</w:t>
      </w:r>
    </w:p>
    <w:p w:rsidR="00417FA7" w:rsidRDefault="00417FA7" w:rsidP="00417FA7">
      <w:pPr>
        <w:pStyle w:val="ManuSpec4"/>
        <w:numPr>
          <w:ilvl w:val="0"/>
          <w:numId w:val="13"/>
        </w:numPr>
        <w:rPr>
          <w:rFonts w:cs="Arial"/>
        </w:rPr>
      </w:pPr>
      <w:r>
        <w:rPr>
          <w:rFonts w:cs="Arial"/>
        </w:rPr>
        <w:t>VOC: &lt; 30 g/L</w:t>
      </w:r>
    </w:p>
    <w:p w:rsidR="00417FA7" w:rsidRPr="00E55C09" w:rsidRDefault="00417FA7" w:rsidP="00417FA7">
      <w:pPr>
        <w:pStyle w:val="SpecNotes"/>
        <w:rPr>
          <w:rFonts w:cs="Arial"/>
          <w:color w:val="FF0000"/>
        </w:rPr>
      </w:pPr>
      <w:proofErr w:type="spellStart"/>
      <w:r w:rsidRPr="00E55C09">
        <w:rPr>
          <w:rFonts w:cs="Arial"/>
          <w:color w:val="FF0000"/>
        </w:rPr>
        <w:t>Specifier</w:t>
      </w:r>
      <w:proofErr w:type="spellEnd"/>
      <w:r w:rsidRPr="00E55C09">
        <w:rPr>
          <w:rFonts w:cs="Arial"/>
          <w:color w:val="FF0000"/>
        </w:rPr>
        <w:t xml:space="preserve"> Note: Insert thickness below per project requirements. Manufacturer’s range is between 0.04 - 0.120 inches (1.0 – 3.0 mm).</w:t>
      </w:r>
    </w:p>
    <w:p w:rsidR="00417FA7" w:rsidRDefault="00417FA7" w:rsidP="00417FA7">
      <w:pPr>
        <w:pStyle w:val="ManuSpec4"/>
        <w:rPr>
          <w:rFonts w:cs="Arial"/>
          <w:b/>
          <w:color w:val="FF0000"/>
        </w:rPr>
      </w:pPr>
      <w:r>
        <w:rPr>
          <w:rFonts w:cs="Arial"/>
        </w:rPr>
        <w:t xml:space="preserve">Thickness: </w:t>
      </w:r>
      <w:r w:rsidRPr="00E55C09">
        <w:rPr>
          <w:rFonts w:cs="Arial"/>
          <w:b/>
          <w:color w:val="FF0000"/>
        </w:rPr>
        <w:t>[Specify.].</w:t>
      </w:r>
    </w:p>
    <w:p w:rsidR="00417FA7" w:rsidRDefault="00417FA7">
      <w:pPr>
        <w:pStyle w:val="ManuSpec4"/>
        <w:rPr>
          <w:rFonts w:cs="Arial"/>
          <w:b/>
          <w:color w:val="FF0000"/>
        </w:rPr>
      </w:pPr>
    </w:p>
    <w:p w:rsidR="00E55C09" w:rsidRDefault="00E55C09">
      <w:pPr>
        <w:pStyle w:val="ManuSpec4"/>
        <w:rPr>
          <w:rFonts w:cs="Arial"/>
        </w:rPr>
      </w:pPr>
    </w:p>
    <w:p w:rsidR="00DF0B6D" w:rsidRDefault="00DF0B6D">
      <w:pPr>
        <w:pStyle w:val="ManuSpec1"/>
        <w:rPr>
          <w:rFonts w:cs="Arial"/>
        </w:rPr>
      </w:pPr>
      <w:r>
        <w:rPr>
          <w:rFonts w:cs="Arial"/>
        </w:rPr>
        <w:t>EXECUTION</w:t>
      </w:r>
    </w:p>
    <w:p w:rsidR="00DF0B6D" w:rsidRPr="00E55C09" w:rsidRDefault="00DF0B6D" w:rsidP="00E55C09">
      <w:pPr>
        <w:rPr>
          <w:color w:val="FF0000"/>
        </w:rPr>
      </w:pPr>
      <w:proofErr w:type="spellStart"/>
      <w:r w:rsidRPr="00E55C09">
        <w:rPr>
          <w:color w:val="FF0000"/>
        </w:rPr>
        <w:t>Specifier</w:t>
      </w:r>
      <w:proofErr w:type="spellEnd"/>
      <w:r w:rsidRPr="00E55C09">
        <w:rPr>
          <w:color w:val="FF0000"/>
        </w:rPr>
        <w:t xml:space="preserve"> Note: Paragraph below is an addition to CSI </w:t>
      </w:r>
      <w:proofErr w:type="spellStart"/>
      <w:r w:rsidRPr="00E55C09">
        <w:rPr>
          <w:i/>
          <w:color w:val="FF0000"/>
        </w:rPr>
        <w:t>SectionFormat</w:t>
      </w:r>
      <w:proofErr w:type="spellEnd"/>
      <w:r w:rsidRPr="00E55C09">
        <w:rPr>
          <w:color w:val="FF0000"/>
        </w:rPr>
        <w:t xml:space="preserve"> and a supplement to MANU-SPEC. Retain or delete paragraph below per project requirements and </w:t>
      </w:r>
      <w:proofErr w:type="spellStart"/>
      <w:r w:rsidRPr="00E55C09">
        <w:rPr>
          <w:color w:val="FF0000"/>
        </w:rPr>
        <w:t>specifier’s</w:t>
      </w:r>
      <w:proofErr w:type="spellEnd"/>
      <w:r w:rsidRPr="00E55C09">
        <w:rPr>
          <w:color w:val="FF0000"/>
        </w:rPr>
        <w:t xml:space="preserve"> practice.</w:t>
      </w:r>
    </w:p>
    <w:p w:rsidR="00DF0B6D" w:rsidRDefault="00DF0B6D" w:rsidP="00E55C09">
      <w:pPr>
        <w:pStyle w:val="ManuSpec2"/>
      </w:pPr>
      <w:r>
        <w:t>EXAMINATION</w:t>
      </w:r>
    </w:p>
    <w:p w:rsidR="00DF0B6D" w:rsidRDefault="00DF0B6D">
      <w:pPr>
        <w:pStyle w:val="ManuSpec3"/>
        <w:rPr>
          <w:rFonts w:cs="Arial"/>
        </w:rPr>
      </w:pPr>
      <w:r>
        <w:rPr>
          <w:rFonts w:cs="Arial"/>
        </w:rPr>
        <w:t>Site Verification of Conditions: Verify that substrate conditions, which have been previously installed under other sections, are acceptable for product installation in accordance with manufacturer's instructions.</w:t>
      </w:r>
    </w:p>
    <w:p w:rsidR="00DF0B6D" w:rsidRDefault="00DF0B6D">
      <w:pPr>
        <w:pStyle w:val="ManuSpec2"/>
        <w:rPr>
          <w:rFonts w:cs="Arial"/>
        </w:rPr>
      </w:pPr>
      <w:r>
        <w:rPr>
          <w:rFonts w:cs="Arial"/>
        </w:rPr>
        <w:t>PREPARATION</w:t>
      </w:r>
    </w:p>
    <w:p w:rsidR="00DF0B6D" w:rsidRDefault="00DF0B6D">
      <w:pPr>
        <w:pStyle w:val="ManuSpec3"/>
        <w:rPr>
          <w:rFonts w:cs="Arial"/>
        </w:rPr>
      </w:pPr>
      <w:r>
        <w:rPr>
          <w:rFonts w:cs="Arial"/>
        </w:rPr>
        <w:t>Clean surfaces thoroughly prior to installation.</w:t>
      </w:r>
    </w:p>
    <w:p w:rsidR="00DF0B6D" w:rsidRDefault="00DF0B6D">
      <w:pPr>
        <w:pStyle w:val="ManuSpec3"/>
        <w:rPr>
          <w:rFonts w:cs="Arial"/>
        </w:rPr>
      </w:pPr>
      <w:r>
        <w:rPr>
          <w:rFonts w:cs="Arial"/>
        </w:rPr>
        <w:t xml:space="preserve">Prepare surfaces using the methods recommended by the manufacturer for achieving the best result for the substrate under the project conditions. </w:t>
      </w:r>
    </w:p>
    <w:p w:rsidR="00DF0B6D" w:rsidRDefault="00DF0B6D" w:rsidP="00DF0B6D">
      <w:pPr>
        <w:pStyle w:val="ManuSpec3"/>
        <w:numPr>
          <w:ilvl w:val="3"/>
          <w:numId w:val="11"/>
        </w:numPr>
        <w:ind w:left="1440" w:hanging="450"/>
        <w:rPr>
          <w:rFonts w:cs="Arial"/>
        </w:rPr>
      </w:pPr>
      <w:r>
        <w:rPr>
          <w:rFonts w:cs="Arial"/>
        </w:rPr>
        <w:lastRenderedPageBreak/>
        <w:t>Remove all loose paint or rust</w:t>
      </w:r>
    </w:p>
    <w:p w:rsidR="00DF0B6D" w:rsidRDefault="00DF0B6D" w:rsidP="00DF0B6D">
      <w:pPr>
        <w:pStyle w:val="ManuSpec3"/>
        <w:numPr>
          <w:ilvl w:val="3"/>
          <w:numId w:val="11"/>
        </w:numPr>
        <w:ind w:left="1440" w:hanging="450"/>
        <w:rPr>
          <w:rFonts w:cs="Arial"/>
        </w:rPr>
      </w:pPr>
      <w:r>
        <w:rPr>
          <w:rFonts w:cs="Arial"/>
        </w:rPr>
        <w:t>For additional adhesion, Wipe down metal surfaces with distilled white vinegar or other slightly acidic solution.</w:t>
      </w:r>
    </w:p>
    <w:p w:rsidR="00DF0B6D" w:rsidRDefault="00D20A6F" w:rsidP="00E55C09">
      <w:pPr>
        <w:pStyle w:val="ManuSpec3"/>
        <w:tabs>
          <w:tab w:val="clear" w:pos="936"/>
          <w:tab w:val="left" w:pos="6717"/>
        </w:tabs>
        <w:ind w:left="990" w:hanging="450"/>
        <w:rPr>
          <w:rFonts w:cs="Arial"/>
        </w:rPr>
      </w:pPr>
      <w:proofErr w:type="spellStart"/>
      <w:r>
        <w:rPr>
          <w:rFonts w:cs="Arial"/>
        </w:rPr>
        <w:t>QuietCoat</w:t>
      </w:r>
      <w:proofErr w:type="spellEnd"/>
      <w:r w:rsidRPr="00D20A6F">
        <w:rPr>
          <w:rFonts w:cs="Arial"/>
          <w:vertAlign w:val="superscript"/>
        </w:rPr>
        <w:t>®</w:t>
      </w:r>
      <w:r w:rsidR="00DF0B6D">
        <w:rPr>
          <w:rFonts w:cs="Arial"/>
        </w:rPr>
        <w:t xml:space="preserve"> must not be allowed to freeze prior to use or while it is curing. </w:t>
      </w:r>
      <w:r w:rsidR="00E55C09">
        <w:rPr>
          <w:rFonts w:cs="Arial"/>
        </w:rPr>
        <w:tab/>
      </w:r>
    </w:p>
    <w:p w:rsidR="00DF0B6D" w:rsidRDefault="00DF0B6D">
      <w:pPr>
        <w:pStyle w:val="ManuSpec3"/>
        <w:tabs>
          <w:tab w:val="clear" w:pos="936"/>
        </w:tabs>
        <w:ind w:left="990" w:hanging="450"/>
        <w:rPr>
          <w:rFonts w:cs="Arial"/>
        </w:rPr>
      </w:pPr>
      <w:r>
        <w:rPr>
          <w:rFonts w:cs="Arial"/>
        </w:rPr>
        <w:t xml:space="preserve">Do not </w:t>
      </w:r>
      <w:proofErr w:type="spellStart"/>
      <w:r>
        <w:rPr>
          <w:rFonts w:cs="Arial"/>
        </w:rPr>
        <w:t>thin</w:t>
      </w:r>
      <w:proofErr w:type="spellEnd"/>
      <w:r>
        <w:rPr>
          <w:rFonts w:cs="Arial"/>
        </w:rPr>
        <w:t xml:space="preserve"> the material.</w:t>
      </w:r>
    </w:p>
    <w:p w:rsidR="00DF0B6D" w:rsidRDefault="00DF0B6D">
      <w:pPr>
        <w:pStyle w:val="ManuSpec2"/>
        <w:rPr>
          <w:rFonts w:cs="Arial"/>
        </w:rPr>
      </w:pPr>
      <w:r>
        <w:rPr>
          <w:rFonts w:cs="Arial"/>
        </w:rPr>
        <w:t>MANUFACTURER’S INSTRUCTIONS</w:t>
      </w:r>
    </w:p>
    <w:p w:rsidR="00DF0B6D" w:rsidRDefault="00DF0B6D">
      <w:pPr>
        <w:pStyle w:val="ManuSpec3"/>
        <w:rPr>
          <w:rFonts w:cs="Arial"/>
        </w:rPr>
      </w:pPr>
      <w:r>
        <w:rPr>
          <w:rFonts w:cs="Arial"/>
        </w:rPr>
        <w:t>Compliance: Comply with manufacturer’s product data, including product technical bulletins, product catalog installation instructions and product carton instructions for installation.</w:t>
      </w:r>
    </w:p>
    <w:p w:rsidR="00DF0B6D" w:rsidRDefault="00DF0B6D">
      <w:pPr>
        <w:pStyle w:val="ManuSpec3"/>
        <w:rPr>
          <w:rFonts w:cs="Arial"/>
        </w:rPr>
      </w:pPr>
      <w:r>
        <w:rPr>
          <w:rFonts w:cs="Arial"/>
        </w:rPr>
        <w:t>Brush application</w:t>
      </w:r>
    </w:p>
    <w:p w:rsidR="00DF0B6D" w:rsidRDefault="00DF0B6D" w:rsidP="00DF0B6D">
      <w:pPr>
        <w:pStyle w:val="ManuSpec3"/>
        <w:numPr>
          <w:ilvl w:val="3"/>
          <w:numId w:val="11"/>
        </w:numPr>
        <w:tabs>
          <w:tab w:val="clear" w:pos="936"/>
        </w:tabs>
        <w:ind w:left="1440" w:hanging="540"/>
        <w:rPr>
          <w:rFonts w:cs="Arial"/>
        </w:rPr>
      </w:pPr>
      <w:r>
        <w:rPr>
          <w:rFonts w:cs="Arial"/>
        </w:rPr>
        <w:t>Apply up to 1mm of material onto surface</w:t>
      </w:r>
    </w:p>
    <w:p w:rsidR="00DF0B6D" w:rsidRDefault="00DF0B6D" w:rsidP="00DF0B6D">
      <w:pPr>
        <w:pStyle w:val="ManuSpec3"/>
        <w:numPr>
          <w:ilvl w:val="3"/>
          <w:numId w:val="11"/>
        </w:numPr>
        <w:tabs>
          <w:tab w:val="clear" w:pos="936"/>
        </w:tabs>
        <w:ind w:left="1440" w:hanging="540"/>
        <w:rPr>
          <w:rFonts w:cs="Arial"/>
        </w:rPr>
      </w:pPr>
      <w:r>
        <w:rPr>
          <w:rFonts w:cs="Arial"/>
        </w:rPr>
        <w:t>Allow first coat to dry</w:t>
      </w:r>
    </w:p>
    <w:p w:rsidR="00DF0B6D" w:rsidRDefault="00DF0B6D" w:rsidP="00DF0B6D">
      <w:pPr>
        <w:pStyle w:val="ManuSpec3"/>
        <w:numPr>
          <w:ilvl w:val="3"/>
          <w:numId w:val="11"/>
        </w:numPr>
        <w:tabs>
          <w:tab w:val="clear" w:pos="936"/>
        </w:tabs>
        <w:ind w:left="1440" w:hanging="540"/>
        <w:rPr>
          <w:rFonts w:cs="Arial"/>
        </w:rPr>
      </w:pPr>
      <w:r>
        <w:rPr>
          <w:rFonts w:cs="Arial"/>
        </w:rPr>
        <w:t xml:space="preserve">Repeat steps 1 and 2 until desired thickness is met. </w:t>
      </w:r>
    </w:p>
    <w:p w:rsidR="00DF0B6D" w:rsidRDefault="00DF0B6D">
      <w:pPr>
        <w:pStyle w:val="ManuSpec3"/>
        <w:rPr>
          <w:rFonts w:cs="Arial"/>
        </w:rPr>
      </w:pPr>
      <w:r>
        <w:rPr>
          <w:rFonts w:cs="Arial"/>
        </w:rPr>
        <w:t>Pressure pot air spray application</w:t>
      </w:r>
    </w:p>
    <w:p w:rsidR="00DF0B6D" w:rsidRDefault="00DF0B6D" w:rsidP="00DF0B6D">
      <w:pPr>
        <w:pStyle w:val="ManuSpec3"/>
        <w:numPr>
          <w:ilvl w:val="3"/>
          <w:numId w:val="11"/>
        </w:numPr>
        <w:tabs>
          <w:tab w:val="clear" w:pos="936"/>
        </w:tabs>
        <w:ind w:left="1440" w:hanging="540"/>
        <w:rPr>
          <w:rFonts w:cs="Arial"/>
        </w:rPr>
      </w:pPr>
      <w:r>
        <w:rPr>
          <w:rFonts w:cs="Arial"/>
          <w:color w:val="000000"/>
          <w:szCs w:val="28"/>
        </w:rPr>
        <w:t xml:space="preserve">Use a </w:t>
      </w:r>
      <w:proofErr w:type="spellStart"/>
      <w:r>
        <w:rPr>
          <w:rFonts w:cs="Arial"/>
          <w:color w:val="000000"/>
          <w:szCs w:val="28"/>
        </w:rPr>
        <w:t>Binks</w:t>
      </w:r>
      <w:proofErr w:type="spellEnd"/>
      <w:r>
        <w:rPr>
          <w:rFonts w:cs="Arial"/>
          <w:color w:val="000000"/>
          <w:szCs w:val="28"/>
        </w:rPr>
        <w:t xml:space="preserve"> pressure pot air spray system with a </w:t>
      </w:r>
      <w:proofErr w:type="spellStart"/>
      <w:r>
        <w:rPr>
          <w:rFonts w:cs="Arial"/>
          <w:color w:val="000000"/>
          <w:szCs w:val="28"/>
        </w:rPr>
        <w:t>Binks</w:t>
      </w:r>
      <w:proofErr w:type="spellEnd"/>
      <w:r>
        <w:rPr>
          <w:rFonts w:cs="Arial"/>
          <w:color w:val="000000"/>
          <w:szCs w:val="28"/>
        </w:rPr>
        <w:t xml:space="preserve"> 2001 spray gun with a 68 tip or equivalent.  Set the fluid pressure to 70 psi and the atomization pressure to 40 psi. </w:t>
      </w:r>
    </w:p>
    <w:p w:rsidR="00DF0B6D" w:rsidRDefault="00DF0B6D" w:rsidP="00DF0B6D">
      <w:pPr>
        <w:pStyle w:val="ManuSpec3"/>
        <w:numPr>
          <w:ilvl w:val="3"/>
          <w:numId w:val="11"/>
        </w:numPr>
        <w:tabs>
          <w:tab w:val="clear" w:pos="936"/>
        </w:tabs>
        <w:ind w:left="1440" w:hanging="540"/>
        <w:rPr>
          <w:rFonts w:cs="Arial"/>
        </w:rPr>
      </w:pPr>
      <w:r>
        <w:rPr>
          <w:rFonts w:cs="Arial"/>
        </w:rPr>
        <w:t>Apply up to 1mm of material onto surface</w:t>
      </w:r>
    </w:p>
    <w:p w:rsidR="00DF0B6D" w:rsidRDefault="00DF0B6D" w:rsidP="00DF0B6D">
      <w:pPr>
        <w:pStyle w:val="ManuSpec3"/>
        <w:numPr>
          <w:ilvl w:val="3"/>
          <w:numId w:val="11"/>
        </w:numPr>
        <w:tabs>
          <w:tab w:val="clear" w:pos="936"/>
        </w:tabs>
        <w:ind w:left="1440" w:hanging="540"/>
        <w:rPr>
          <w:rFonts w:cs="Arial"/>
        </w:rPr>
      </w:pPr>
      <w:r>
        <w:rPr>
          <w:rFonts w:cs="Arial"/>
        </w:rPr>
        <w:t>Allow first coat to dry</w:t>
      </w:r>
    </w:p>
    <w:p w:rsidR="00DF0B6D" w:rsidRDefault="00DF0B6D" w:rsidP="00DF0B6D">
      <w:pPr>
        <w:pStyle w:val="ManuSpec3"/>
        <w:numPr>
          <w:ilvl w:val="3"/>
          <w:numId w:val="11"/>
        </w:numPr>
        <w:tabs>
          <w:tab w:val="clear" w:pos="936"/>
        </w:tabs>
        <w:ind w:left="1440" w:hanging="540"/>
        <w:rPr>
          <w:rFonts w:cs="Arial"/>
        </w:rPr>
      </w:pPr>
      <w:r>
        <w:rPr>
          <w:rFonts w:cs="Arial"/>
        </w:rPr>
        <w:t xml:space="preserve">Repeat steps 1 and 2 until desired thickness is met. </w:t>
      </w:r>
    </w:p>
    <w:p w:rsidR="00DF0B6D" w:rsidRDefault="00DF0B6D">
      <w:pPr>
        <w:pStyle w:val="ManuSpec3"/>
        <w:rPr>
          <w:rFonts w:cs="Arial"/>
        </w:rPr>
      </w:pPr>
      <w:r>
        <w:rPr>
          <w:rFonts w:cs="Arial"/>
        </w:rPr>
        <w:t>Airless spray application</w:t>
      </w:r>
    </w:p>
    <w:p w:rsidR="00DF0B6D" w:rsidRDefault="00DF0B6D" w:rsidP="00DF0B6D">
      <w:pPr>
        <w:pStyle w:val="ManuSpec3"/>
        <w:numPr>
          <w:ilvl w:val="3"/>
          <w:numId w:val="11"/>
        </w:numPr>
        <w:tabs>
          <w:tab w:val="clear" w:pos="936"/>
        </w:tabs>
        <w:ind w:left="1440" w:hanging="540"/>
        <w:rPr>
          <w:rFonts w:cs="Arial"/>
        </w:rPr>
      </w:pPr>
      <w:r>
        <w:rPr>
          <w:rFonts w:cs="Arial"/>
          <w:color w:val="000000"/>
          <w:szCs w:val="28"/>
        </w:rPr>
        <w:t xml:space="preserve">Use a </w:t>
      </w:r>
      <w:proofErr w:type="spellStart"/>
      <w:r>
        <w:rPr>
          <w:rFonts w:cs="Arial"/>
          <w:color w:val="000000"/>
          <w:szCs w:val="28"/>
        </w:rPr>
        <w:t>Graco</w:t>
      </w:r>
      <w:proofErr w:type="spellEnd"/>
      <w:r>
        <w:rPr>
          <w:rFonts w:cs="Arial"/>
          <w:color w:val="000000"/>
          <w:szCs w:val="28"/>
        </w:rPr>
        <w:t xml:space="preserve"> airless sprayer or equivalent that will develop 4000 psi with a 19 mil tip</w:t>
      </w:r>
    </w:p>
    <w:p w:rsidR="00DF0B6D" w:rsidRDefault="00DF0B6D" w:rsidP="00DF0B6D">
      <w:pPr>
        <w:pStyle w:val="ManuSpec3"/>
        <w:numPr>
          <w:ilvl w:val="3"/>
          <w:numId w:val="11"/>
        </w:numPr>
        <w:tabs>
          <w:tab w:val="clear" w:pos="936"/>
        </w:tabs>
        <w:ind w:left="1440" w:hanging="540"/>
        <w:rPr>
          <w:rFonts w:cs="Arial"/>
        </w:rPr>
      </w:pPr>
      <w:r>
        <w:rPr>
          <w:rFonts w:cs="Arial"/>
        </w:rPr>
        <w:t>Apply up to 1mm of material onto surface</w:t>
      </w:r>
    </w:p>
    <w:p w:rsidR="00DF0B6D" w:rsidRDefault="00DF0B6D" w:rsidP="00DF0B6D">
      <w:pPr>
        <w:pStyle w:val="ManuSpec3"/>
        <w:numPr>
          <w:ilvl w:val="3"/>
          <w:numId w:val="11"/>
        </w:numPr>
        <w:tabs>
          <w:tab w:val="clear" w:pos="936"/>
        </w:tabs>
        <w:ind w:left="1440" w:hanging="540"/>
        <w:rPr>
          <w:rFonts w:cs="Arial"/>
        </w:rPr>
      </w:pPr>
      <w:r>
        <w:rPr>
          <w:rFonts w:cs="Arial"/>
        </w:rPr>
        <w:t>Allow first coat to dry</w:t>
      </w:r>
    </w:p>
    <w:p w:rsidR="00DF0B6D" w:rsidRDefault="00DF0B6D" w:rsidP="00DF0B6D">
      <w:pPr>
        <w:pStyle w:val="ManuSpec3"/>
        <w:numPr>
          <w:ilvl w:val="3"/>
          <w:numId w:val="11"/>
        </w:numPr>
        <w:tabs>
          <w:tab w:val="clear" w:pos="936"/>
        </w:tabs>
        <w:ind w:left="1440" w:hanging="540"/>
        <w:rPr>
          <w:rFonts w:cs="Arial"/>
        </w:rPr>
      </w:pPr>
      <w:r>
        <w:rPr>
          <w:rFonts w:cs="Arial"/>
        </w:rPr>
        <w:t xml:space="preserve">Repeat steps 1 and 2 until desired thickness is met. </w:t>
      </w:r>
    </w:p>
    <w:p w:rsidR="00DF0B6D" w:rsidRDefault="00DF0B6D">
      <w:pPr>
        <w:pStyle w:val="ManuSpec3"/>
        <w:rPr>
          <w:rFonts w:cs="Arial"/>
        </w:rPr>
      </w:pPr>
      <w:r>
        <w:rPr>
          <w:rFonts w:cs="Arial"/>
        </w:rPr>
        <w:t>Air assisted airless spray application</w:t>
      </w:r>
    </w:p>
    <w:p w:rsidR="00DF0B6D" w:rsidRDefault="00DF0B6D" w:rsidP="00DF0B6D">
      <w:pPr>
        <w:pStyle w:val="ManuSpec3"/>
        <w:numPr>
          <w:ilvl w:val="3"/>
          <w:numId w:val="11"/>
        </w:numPr>
        <w:tabs>
          <w:tab w:val="clear" w:pos="936"/>
        </w:tabs>
        <w:ind w:left="1440" w:hanging="540"/>
        <w:rPr>
          <w:rFonts w:cs="Arial"/>
        </w:rPr>
      </w:pPr>
      <w:r>
        <w:rPr>
          <w:rFonts w:cs="Arial"/>
          <w:color w:val="000000"/>
          <w:szCs w:val="28"/>
        </w:rPr>
        <w:t xml:space="preserve">Use a </w:t>
      </w:r>
      <w:proofErr w:type="spellStart"/>
      <w:r>
        <w:rPr>
          <w:rFonts w:cs="Arial"/>
          <w:color w:val="000000"/>
          <w:szCs w:val="28"/>
        </w:rPr>
        <w:t>Graco</w:t>
      </w:r>
      <w:proofErr w:type="spellEnd"/>
      <w:r>
        <w:rPr>
          <w:rFonts w:cs="Arial"/>
          <w:color w:val="000000"/>
          <w:szCs w:val="28"/>
        </w:rPr>
        <w:t xml:space="preserve"> air assisted airless spray system such as a 33:1 Bulldog or a 68:1 King Cart Mounted Airless Packages or equivalent with a 19 mil tip. </w:t>
      </w:r>
    </w:p>
    <w:p w:rsidR="00DF0B6D" w:rsidRDefault="00DF0B6D" w:rsidP="00DF0B6D">
      <w:pPr>
        <w:pStyle w:val="ManuSpec3"/>
        <w:numPr>
          <w:ilvl w:val="3"/>
          <w:numId w:val="11"/>
        </w:numPr>
        <w:tabs>
          <w:tab w:val="clear" w:pos="936"/>
        </w:tabs>
        <w:ind w:left="1440" w:hanging="540"/>
        <w:rPr>
          <w:rFonts w:cs="Arial"/>
        </w:rPr>
      </w:pPr>
      <w:r>
        <w:rPr>
          <w:rFonts w:cs="Arial"/>
        </w:rPr>
        <w:t>Apply up to 1mm of material onto surface</w:t>
      </w:r>
    </w:p>
    <w:p w:rsidR="00DF0B6D" w:rsidRDefault="00DF0B6D" w:rsidP="00DF0B6D">
      <w:pPr>
        <w:pStyle w:val="ManuSpec3"/>
        <w:numPr>
          <w:ilvl w:val="3"/>
          <w:numId w:val="11"/>
        </w:numPr>
        <w:tabs>
          <w:tab w:val="clear" w:pos="936"/>
        </w:tabs>
        <w:ind w:left="1440" w:hanging="540"/>
        <w:rPr>
          <w:rFonts w:cs="Arial"/>
        </w:rPr>
      </w:pPr>
      <w:r>
        <w:rPr>
          <w:rFonts w:cs="Arial"/>
        </w:rPr>
        <w:t>Allow first coat to dry</w:t>
      </w:r>
    </w:p>
    <w:p w:rsidR="00DF0B6D" w:rsidRDefault="00DF0B6D" w:rsidP="00DF0B6D">
      <w:pPr>
        <w:pStyle w:val="ManuSpec3"/>
        <w:numPr>
          <w:ilvl w:val="3"/>
          <w:numId w:val="11"/>
        </w:numPr>
        <w:tabs>
          <w:tab w:val="clear" w:pos="936"/>
        </w:tabs>
        <w:ind w:left="1440" w:hanging="540"/>
        <w:rPr>
          <w:rFonts w:cs="Arial"/>
        </w:rPr>
      </w:pPr>
      <w:r>
        <w:rPr>
          <w:rFonts w:cs="Arial"/>
        </w:rPr>
        <w:t>Repeat steps 1 and 2 until desired thickness is met.</w:t>
      </w:r>
    </w:p>
    <w:p w:rsidR="00DF0B6D" w:rsidRDefault="00DF0B6D">
      <w:pPr>
        <w:pStyle w:val="ManuSpec2"/>
        <w:rPr>
          <w:rFonts w:cs="Arial"/>
        </w:rPr>
      </w:pPr>
      <w:r>
        <w:rPr>
          <w:rFonts w:cs="Arial"/>
        </w:rPr>
        <w:t>PROTECTION</w:t>
      </w:r>
    </w:p>
    <w:p w:rsidR="00DF0B6D" w:rsidRDefault="00DF0B6D">
      <w:pPr>
        <w:pStyle w:val="ManuSpec3"/>
        <w:rPr>
          <w:rFonts w:cs="Arial"/>
        </w:rPr>
      </w:pPr>
      <w:r>
        <w:rPr>
          <w:rFonts w:cs="Arial"/>
        </w:rPr>
        <w:t>Protect installed products until completion of project.</w:t>
      </w:r>
    </w:p>
    <w:p w:rsidR="00DF0B6D" w:rsidRDefault="00DF0B6D">
      <w:pPr>
        <w:pStyle w:val="ManuSpec3"/>
        <w:rPr>
          <w:rFonts w:cs="Arial"/>
        </w:rPr>
      </w:pPr>
      <w:r>
        <w:rPr>
          <w:rFonts w:cs="Arial"/>
        </w:rPr>
        <w:t>Touch up, repair or replace damaged products prior to Substantial Completion.</w:t>
      </w:r>
    </w:p>
    <w:p w:rsidR="00DF0B6D" w:rsidRDefault="00DF0B6D">
      <w:pPr>
        <w:pStyle w:val="HdgSection"/>
        <w:rPr>
          <w:rFonts w:cs="Arial"/>
        </w:rPr>
      </w:pPr>
    </w:p>
    <w:p w:rsidR="00DF0B6D" w:rsidRDefault="00DF0B6D">
      <w:pPr>
        <w:pStyle w:val="HdgSection"/>
      </w:pPr>
      <w:r>
        <w:rPr>
          <w:rFonts w:cs="Arial"/>
        </w:rPr>
        <w:t>END OF SECTION</w:t>
      </w:r>
    </w:p>
    <w:sectPr w:rsidR="00DF0B6D" w:rsidSect="003B36DA">
      <w:footerReference w:type="even" r:id="rId12"/>
      <w:footerReference w:type="default" r:id="rId13"/>
      <w:footnotePr>
        <w:numRestart w:val="eachSect"/>
      </w:footnotePr>
      <w:endnotePr>
        <w:numFmt w:val="decimal"/>
      </w:endnotePr>
      <w:type w:val="continuous"/>
      <w:pgSz w:w="12240" w:h="15840" w:code="1"/>
      <w:pgMar w:top="576" w:right="720" w:bottom="576" w:left="720" w:header="720" w:footer="26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1CF" w:rsidRDefault="00D951CF">
      <w:r>
        <w:separator/>
      </w:r>
    </w:p>
  </w:endnote>
  <w:endnote w:type="continuationSeparator" w:id="1">
    <w:p w:rsidR="00D951CF" w:rsidRDefault="00D951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C72" w:rsidRDefault="005448D3" w:rsidP="00A45C72">
    <w:pPr>
      <w:pStyle w:val="Footer"/>
      <w:jc w:val="center"/>
    </w:pPr>
    <w:r w:rsidRPr="005448D3">
      <w:rPr>
        <w:rFonts w:ascii="ArialMT" w:hAnsi="ArialMT" w:cs="ArialMT"/>
        <w:snapToGrid/>
        <w:sz w:val="13"/>
        <w:szCs w:val="13"/>
      </w:rPr>
      <w:t>PABCO</w:t>
    </w:r>
    <w:r w:rsidR="00D20A6F" w:rsidRPr="00D20A6F">
      <w:rPr>
        <w:rFonts w:ascii="ArialMT" w:hAnsi="ArialMT" w:cs="ArialMT"/>
        <w:snapToGrid/>
        <w:sz w:val="13"/>
        <w:szCs w:val="13"/>
        <w:vertAlign w:val="superscript"/>
      </w:rPr>
      <w:t>®</w:t>
    </w:r>
    <w:r w:rsidRPr="005448D3">
      <w:rPr>
        <w:rFonts w:ascii="ArialMT" w:hAnsi="ArialMT" w:cs="ArialMT"/>
        <w:snapToGrid/>
        <w:sz w:val="13"/>
        <w:szCs w:val="13"/>
      </w:rPr>
      <w:t xml:space="preserve"> Gypsum  | 37851 Cherry Street, Newark, CA 94560  |  (800) 79</w:t>
    </w:r>
    <w:r>
      <w:rPr>
        <w:rFonts w:ascii="ArialMT" w:hAnsi="ArialMT" w:cs="ArialMT"/>
        <w:snapToGrid/>
        <w:sz w:val="13"/>
        <w:szCs w:val="13"/>
      </w:rPr>
      <w:t xml:space="preserve">7-8159  |  info@QuietRock.com  |  </w:t>
    </w:r>
    <w:r w:rsidR="00A45C72">
      <w:rPr>
        <w:rFonts w:ascii="ArialMT" w:hAnsi="ArialMT" w:cs="ArialMT"/>
        <w:snapToGrid/>
        <w:sz w:val="13"/>
        <w:szCs w:val="13"/>
      </w:rPr>
      <w:t>PN: 111-00026-</w:t>
    </w:r>
    <w:r w:rsidR="00D20A6F">
      <w:rPr>
        <w:rFonts w:ascii="ArialMT" w:hAnsi="ArialMT" w:cs="ArialMT"/>
        <w:snapToGrid/>
        <w:sz w:val="13"/>
        <w:szCs w:val="13"/>
      </w:rPr>
      <w:t>121913</w:t>
    </w:r>
  </w:p>
  <w:p w:rsidR="003B36DA" w:rsidRPr="00A45C72" w:rsidRDefault="003B36DA" w:rsidP="00A45C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6DA" w:rsidRDefault="003B36DA" w:rsidP="003B36DA">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1CF" w:rsidRDefault="00D951CF">
      <w:r>
        <w:separator/>
      </w:r>
    </w:p>
  </w:footnote>
  <w:footnote w:type="continuationSeparator" w:id="1">
    <w:p w:rsidR="00D951CF" w:rsidRDefault="00D951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B6077DA"/>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nsid w:val="043F2374"/>
    <w:multiLevelType w:val="multilevel"/>
    <w:tmpl w:val="9F2831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1E83444"/>
    <w:multiLevelType w:val="hybridMultilevel"/>
    <w:tmpl w:val="B3E0372E"/>
    <w:lvl w:ilvl="0" w:tplc="04090015">
      <w:start w:val="1"/>
      <w:numFmt w:val="upp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
    <w:nsid w:val="21916D71"/>
    <w:multiLevelType w:val="hybridMultilevel"/>
    <w:tmpl w:val="D194CF1A"/>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4">
    <w:nsid w:val="6B2F459F"/>
    <w:multiLevelType w:val="multilevel"/>
    <w:tmpl w:val="097054C6"/>
    <w:lvl w:ilvl="0">
      <w:start w:val="1"/>
      <w:numFmt w:val="decimal"/>
      <w:lvlRestart w:val="0"/>
      <w:suff w:val="space"/>
      <w:lvlText w:val="PART %1"/>
      <w:lvlJc w:val="left"/>
      <w:pPr>
        <w:ind w:left="0" w:firstLine="0"/>
      </w:pPr>
    </w:lvl>
    <w:lvl w:ilvl="1">
      <w:start w:val="1"/>
      <w:numFmt w:val="decimal"/>
      <w:pStyle w:val="ManuSpec2"/>
      <w:lvlText w:val="%1.0%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lvlText w:val="(%9)"/>
      <w:lvlJc w:val="left"/>
      <w:pPr>
        <w:tabs>
          <w:tab w:val="num" w:pos="5760"/>
        </w:tabs>
        <w:ind w:left="5760" w:hanging="720"/>
      </w:p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9"/>
  <w:removePersonalInformation/>
  <w:removeDateAndTime/>
  <w:embedSystemFonts/>
  <w:bordersDoNotSurroundHeader/>
  <w:bordersDoNotSurroundFooter/>
  <w:proofState w:spelling="clean"/>
  <w:stylePaneFormatFilter w:val="3F01"/>
  <w:revisionView w:markup="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6625"/>
  </w:hdrShapeDefaults>
  <w:footnotePr>
    <w:numRestart w:val="eachSect"/>
    <w:footnote w:id="0"/>
    <w:footnote w:id="1"/>
  </w:footnotePr>
  <w:endnotePr>
    <w:numFmt w:val="decimal"/>
    <w:endnote w:id="0"/>
    <w:endnote w:id="1"/>
  </w:endnotePr>
  <w:compat/>
  <w:rsids>
    <w:rsidRoot w:val="00BF4D12"/>
    <w:rsid w:val="0000519C"/>
    <w:rsid w:val="00082E1D"/>
    <w:rsid w:val="000A08D8"/>
    <w:rsid w:val="00134C7C"/>
    <w:rsid w:val="00190327"/>
    <w:rsid w:val="001A5B3A"/>
    <w:rsid w:val="001C5B41"/>
    <w:rsid w:val="00214587"/>
    <w:rsid w:val="002B0576"/>
    <w:rsid w:val="002C15D3"/>
    <w:rsid w:val="003853E5"/>
    <w:rsid w:val="003B36DA"/>
    <w:rsid w:val="003D6D91"/>
    <w:rsid w:val="00417FA7"/>
    <w:rsid w:val="004D5CE0"/>
    <w:rsid w:val="005448D3"/>
    <w:rsid w:val="006167E8"/>
    <w:rsid w:val="006B2FD9"/>
    <w:rsid w:val="0085323F"/>
    <w:rsid w:val="0087522A"/>
    <w:rsid w:val="00920E27"/>
    <w:rsid w:val="009F034C"/>
    <w:rsid w:val="00A02DAB"/>
    <w:rsid w:val="00A45C72"/>
    <w:rsid w:val="00BF1054"/>
    <w:rsid w:val="00BF4D12"/>
    <w:rsid w:val="00C601DF"/>
    <w:rsid w:val="00CD11BC"/>
    <w:rsid w:val="00D20A6F"/>
    <w:rsid w:val="00D951CF"/>
    <w:rsid w:val="00DF0B6D"/>
    <w:rsid w:val="00E55C09"/>
    <w:rsid w:val="00F711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CD11BC"/>
    <w:pPr>
      <w:widowControl w:val="0"/>
    </w:pPr>
    <w:rPr>
      <w:rFonts w:ascii="Arial" w:hAnsi="Arial"/>
      <w:snapToGrid w:val="0"/>
      <w:sz w:val="18"/>
    </w:rPr>
  </w:style>
  <w:style w:type="paragraph" w:styleId="Heading5">
    <w:name w:val="heading 5"/>
    <w:basedOn w:val="Normal"/>
    <w:qFormat/>
    <w:rsid w:val="00CD11BC"/>
    <w:pPr>
      <w:widowControl/>
      <w:spacing w:before="100" w:beforeAutospacing="1" w:after="100" w:afterAutospacing="1"/>
      <w:outlineLvl w:val="4"/>
    </w:pPr>
    <w:rPr>
      <w:rFonts w:ascii="Arial Unicode MS" w:eastAsia="Arial Unicode MS" w:hAnsi="Arial Unicode MS" w:cs="Arial Unicode MS"/>
      <w:b/>
      <w:bCs/>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Spec1">
    <w:name w:val="ManuSpec[1]"/>
    <w:basedOn w:val="Normal"/>
    <w:rsid w:val="00CD11BC"/>
    <w:pPr>
      <w:spacing w:before="100"/>
      <w:outlineLvl w:val="0"/>
    </w:pPr>
    <w:rPr>
      <w:b/>
    </w:rPr>
  </w:style>
  <w:style w:type="paragraph" w:customStyle="1" w:styleId="ManuSpec2">
    <w:name w:val="ManuSpec[2]"/>
    <w:basedOn w:val="Normal"/>
    <w:rsid w:val="00CD11BC"/>
    <w:pPr>
      <w:numPr>
        <w:ilvl w:val="1"/>
        <w:numId w:val="2"/>
      </w:numPr>
      <w:tabs>
        <w:tab w:val="clear" w:pos="720"/>
        <w:tab w:val="left" w:pos="504"/>
      </w:tabs>
      <w:spacing w:before="100"/>
      <w:ind w:left="0" w:firstLine="0"/>
      <w:outlineLvl w:val="1"/>
    </w:pPr>
  </w:style>
  <w:style w:type="paragraph" w:customStyle="1" w:styleId="ManuSpec3">
    <w:name w:val="ManuSpec[3]"/>
    <w:basedOn w:val="Normal"/>
    <w:rsid w:val="00CD11BC"/>
    <w:pPr>
      <w:tabs>
        <w:tab w:val="left" w:pos="936"/>
      </w:tabs>
      <w:spacing w:before="100"/>
      <w:ind w:left="936" w:hanging="432"/>
      <w:outlineLvl w:val="2"/>
    </w:pPr>
  </w:style>
  <w:style w:type="paragraph" w:customStyle="1" w:styleId="ManuSpec4">
    <w:name w:val="ManuSpec[4]"/>
    <w:basedOn w:val="Normal"/>
    <w:rsid w:val="00CD11BC"/>
    <w:pPr>
      <w:tabs>
        <w:tab w:val="left" w:pos="1368"/>
      </w:tabs>
      <w:spacing w:before="100"/>
      <w:ind w:left="1368" w:hanging="432"/>
      <w:outlineLvl w:val="3"/>
    </w:pPr>
  </w:style>
  <w:style w:type="paragraph" w:customStyle="1" w:styleId="ManuSpec5">
    <w:name w:val="ManuSpec[5]"/>
    <w:basedOn w:val="Normal"/>
    <w:rsid w:val="00CD11BC"/>
    <w:pPr>
      <w:tabs>
        <w:tab w:val="left" w:pos="1800"/>
      </w:tabs>
      <w:spacing w:before="100"/>
      <w:ind w:left="1800" w:hanging="432"/>
      <w:outlineLvl w:val="4"/>
    </w:pPr>
  </w:style>
  <w:style w:type="paragraph" w:customStyle="1" w:styleId="ManuSpec6">
    <w:name w:val="ManuSpec[6]"/>
    <w:basedOn w:val="Normal"/>
    <w:rsid w:val="00CD11BC"/>
    <w:pPr>
      <w:tabs>
        <w:tab w:val="left" w:pos="2232"/>
      </w:tabs>
      <w:spacing w:before="100"/>
      <w:ind w:left="2232" w:hanging="432"/>
      <w:outlineLvl w:val="5"/>
    </w:pPr>
  </w:style>
  <w:style w:type="paragraph" w:customStyle="1" w:styleId="ManuSpec7">
    <w:name w:val="ManuSpec[7]"/>
    <w:basedOn w:val="Normal"/>
    <w:rsid w:val="00CD11BC"/>
    <w:pPr>
      <w:tabs>
        <w:tab w:val="left" w:pos="2664"/>
      </w:tabs>
      <w:spacing w:before="100"/>
      <w:ind w:left="2664" w:hanging="432"/>
      <w:outlineLvl w:val="6"/>
    </w:pPr>
  </w:style>
  <w:style w:type="paragraph" w:customStyle="1" w:styleId="ManuSpec8">
    <w:name w:val="ManuSpec[8]"/>
    <w:basedOn w:val="Normal"/>
    <w:rsid w:val="00CD11BC"/>
    <w:pPr>
      <w:tabs>
        <w:tab w:val="left" w:pos="3096"/>
      </w:tabs>
      <w:spacing w:before="100"/>
      <w:ind w:left="3096" w:hanging="432"/>
      <w:outlineLvl w:val="7"/>
    </w:pPr>
  </w:style>
  <w:style w:type="paragraph" w:customStyle="1" w:styleId="ManuSpec9">
    <w:name w:val="ManuSpec[9]"/>
    <w:basedOn w:val="Normal"/>
    <w:rsid w:val="00CD11BC"/>
    <w:pPr>
      <w:tabs>
        <w:tab w:val="left" w:pos="3528"/>
      </w:tabs>
      <w:spacing w:before="100"/>
      <w:ind w:left="3528" w:hanging="432"/>
      <w:outlineLvl w:val="8"/>
    </w:pPr>
  </w:style>
  <w:style w:type="paragraph" w:styleId="Header">
    <w:name w:val="header"/>
    <w:basedOn w:val="Normal"/>
    <w:rsid w:val="00CD11BC"/>
    <w:pPr>
      <w:tabs>
        <w:tab w:val="center" w:pos="4320"/>
        <w:tab w:val="right" w:pos="8640"/>
      </w:tabs>
    </w:pPr>
  </w:style>
  <w:style w:type="paragraph" w:styleId="Footer">
    <w:name w:val="footer"/>
    <w:basedOn w:val="Normal"/>
    <w:link w:val="FooterChar"/>
    <w:uiPriority w:val="99"/>
    <w:rsid w:val="00CD11BC"/>
    <w:pPr>
      <w:tabs>
        <w:tab w:val="center" w:pos="4320"/>
        <w:tab w:val="right" w:pos="8640"/>
      </w:tabs>
    </w:pPr>
  </w:style>
  <w:style w:type="paragraph" w:customStyle="1" w:styleId="CompanyInfo">
    <w:name w:val="CompanyInfo"/>
    <w:basedOn w:val="Normal"/>
    <w:rsid w:val="00CD11BC"/>
    <w:pPr>
      <w:jc w:val="right"/>
    </w:pPr>
  </w:style>
  <w:style w:type="paragraph" w:customStyle="1" w:styleId="HdgSection">
    <w:name w:val="HdgSection"/>
    <w:basedOn w:val="Normal"/>
    <w:rsid w:val="00CD11BC"/>
    <w:pPr>
      <w:spacing w:line="280" w:lineRule="exact"/>
      <w:jc w:val="center"/>
    </w:pPr>
    <w:rPr>
      <w:b/>
      <w:caps/>
    </w:rPr>
  </w:style>
  <w:style w:type="paragraph" w:customStyle="1" w:styleId="Paragraph">
    <w:name w:val="Paragraph"/>
    <w:basedOn w:val="Normal"/>
    <w:rsid w:val="00CD11BC"/>
    <w:pPr>
      <w:ind w:left="840" w:right="720"/>
    </w:pPr>
  </w:style>
  <w:style w:type="paragraph" w:customStyle="1" w:styleId="SpecNotes">
    <w:name w:val="SpecNotes"/>
    <w:basedOn w:val="Normal"/>
    <w:rsid w:val="00CD11BC"/>
    <w:pPr>
      <w:spacing w:before="160" w:after="160"/>
    </w:pPr>
  </w:style>
  <w:style w:type="paragraph" w:styleId="BodyText">
    <w:name w:val="Body Text"/>
    <w:basedOn w:val="Normal"/>
    <w:rsid w:val="00CD11BC"/>
    <w:rPr>
      <w:sz w:val="10"/>
    </w:rPr>
  </w:style>
  <w:style w:type="character" w:styleId="Hyperlink">
    <w:name w:val="Hyperlink"/>
    <w:basedOn w:val="DefaultParagraphFont"/>
    <w:rsid w:val="00CD11BC"/>
    <w:rPr>
      <w:color w:val="0000FF"/>
      <w:u w:val="single"/>
    </w:rPr>
  </w:style>
  <w:style w:type="character" w:customStyle="1" w:styleId="FooterChar">
    <w:name w:val="Footer Char"/>
    <w:basedOn w:val="DefaultParagraphFont"/>
    <w:link w:val="Footer"/>
    <w:uiPriority w:val="99"/>
    <w:rsid w:val="003B36DA"/>
    <w:rPr>
      <w:rFonts w:ascii="Arial" w:hAnsi="Arial"/>
      <w:snapToGrid w:val="0"/>
      <w:sz w:val="18"/>
    </w:rPr>
  </w:style>
  <w:style w:type="paragraph" w:styleId="BalloonText">
    <w:name w:val="Balloon Text"/>
    <w:basedOn w:val="Normal"/>
    <w:link w:val="BalloonTextChar"/>
    <w:rsid w:val="003B36DA"/>
    <w:rPr>
      <w:rFonts w:ascii="Tahoma" w:hAnsi="Tahoma" w:cs="Tahoma"/>
      <w:sz w:val="16"/>
      <w:szCs w:val="16"/>
    </w:rPr>
  </w:style>
  <w:style w:type="character" w:customStyle="1" w:styleId="BalloonTextChar">
    <w:name w:val="Balloon Text Char"/>
    <w:basedOn w:val="DefaultParagraphFont"/>
    <w:link w:val="BalloonText"/>
    <w:rsid w:val="003B36DA"/>
    <w:rPr>
      <w:rFonts w:ascii="Tahoma" w:hAnsi="Tahoma" w:cs="Tahoma"/>
      <w:snapToGrid w:val="0"/>
      <w:sz w:val="16"/>
      <w:szCs w:val="16"/>
    </w:rPr>
  </w:style>
  <w:style w:type="paragraph" w:styleId="ListParagraph">
    <w:name w:val="List Paragraph"/>
    <w:basedOn w:val="Normal"/>
    <w:uiPriority w:val="34"/>
    <w:qFormat/>
    <w:rsid w:val="00E55C0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quietrock.com"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quietrock.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quietrock.com" TargetMode="External"/><Relationship Id="rId4" Type="http://schemas.openxmlformats.org/officeDocument/2006/relationships/webSettings" Target="webSettings.xml"/><Relationship Id="rId9" Type="http://schemas.openxmlformats.org/officeDocument/2006/relationships/hyperlink" Target="http://www.QuietRock.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0EFBCBA637354F8848C2615B1EEA37" ma:contentTypeVersion="11" ma:contentTypeDescription="Create a new document." ma:contentTypeScope="" ma:versionID="85d9111673ae582897df941fdb09dfef">
  <xsd:schema xmlns:xsd="http://www.w3.org/2001/XMLSchema" xmlns:xs="http://www.w3.org/2001/XMLSchema" xmlns:p="http://schemas.microsoft.com/office/2006/metadata/properties" xmlns:ns2="c20d1ac6-e83f-4d5e-9af9-dbda8fd2503c" xmlns:ns3="d0b008ef-abb6-49f6-9153-6ab220293c09" targetNamespace="http://schemas.microsoft.com/office/2006/metadata/properties" ma:root="true" ma:fieldsID="65a15a14374ae0507e3555888ba4750a" ns2:_="" ns3:_="">
    <xsd:import namespace="c20d1ac6-e83f-4d5e-9af9-dbda8fd2503c"/>
    <xsd:import namespace="d0b008ef-abb6-49f6-9153-6ab220293c09"/>
    <xsd:element name="properties">
      <xsd:complexType>
        <xsd:sequence>
          <xsd:element name="documentManagement">
            <xsd:complexType>
              <xsd:all>
                <xsd:element ref="ns2:MediaServiceMetadata" minOccurs="0"/>
                <xsd:element ref="ns2:MediaServiceFastMetadata" minOccurs="0"/>
                <xsd:element ref="ns2:Status" minOccurs="0"/>
                <xsd:element ref="ns2:lcf76f155ced4ddcb4097134ff3c332f"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d1ac6-e83f-4d5e-9af9-dbda8fd25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0" nillable="true" ma:displayName="Status" ma:description="Status of Document(s) in this folder" ma:format="Dropdown" ma:internalName="Status">
      <xsd:simpleType>
        <xsd:restriction base="dms:Choice">
          <xsd:enumeration value="In Process"/>
          <xsd:enumeration value="Ready for Review"/>
          <xsd:enumeration value="1st Rev Marketing - Done"/>
          <xsd:enumeration value="Tech Service - Approved"/>
          <xsd:enumeration value="Final Approval"/>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63bfc26-fb64-4a2e-abbf-b42fae0f707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008ef-abb6-49f6-9153-6ab220293c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c20d1ac6-e83f-4d5e-9af9-dbda8fd2503c" xsi:nil="true"/>
    <lcf76f155ced4ddcb4097134ff3c332f xmlns="c20d1ac6-e83f-4d5e-9af9-dbda8fd250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A40172-97CE-4A08-BFCE-36C1C31AF089}"/>
</file>

<file path=customXml/itemProps2.xml><?xml version="1.0" encoding="utf-8"?>
<ds:datastoreItem xmlns:ds="http://schemas.openxmlformats.org/officeDocument/2006/customXml" ds:itemID="{628FB496-DA1F-408B-AAF9-A2B6CC45B6C2}"/>
</file>

<file path=customXml/itemProps3.xml><?xml version="1.0" encoding="utf-8"?>
<ds:datastoreItem xmlns:ds="http://schemas.openxmlformats.org/officeDocument/2006/customXml" ds:itemID="{4F43A8F9-A727-4A7F-8337-873C80A26782}"/>
</file>

<file path=docProps/app.xml><?xml version="1.0" encoding="utf-8"?>
<Properties xmlns="http://schemas.openxmlformats.org/officeDocument/2006/extended-properties" xmlns:vt="http://schemas.openxmlformats.org/officeDocument/2006/docPropsVTypes">
  <Template>Normal</Template>
  <TotalTime>0</TotalTime>
  <Pages>4</Pages>
  <Words>1565</Words>
  <Characters>9956</Characters>
  <Application>Microsoft Office Word</Application>
  <DocSecurity>0</DocSecurity>
  <Lines>82</Lines>
  <Paragraphs>22</Paragraphs>
  <ScaleCrop>false</ScaleCrop>
  <LinksUpToDate>false</LinksUpToDate>
  <CharactersWithSpaces>11499</CharactersWithSpaces>
  <SharedDoc>false</SharedDoc>
  <HLinks>
    <vt:vector size="24" baseType="variant">
      <vt:variant>
        <vt:i4>5832798</vt:i4>
      </vt:variant>
      <vt:variant>
        <vt:i4>9</vt:i4>
      </vt:variant>
      <vt:variant>
        <vt:i4>0</vt:i4>
      </vt:variant>
      <vt:variant>
        <vt:i4>5</vt:i4>
      </vt:variant>
      <vt:variant>
        <vt:lpwstr>http://www.seriousmaterials.com/</vt:lpwstr>
      </vt:variant>
      <vt:variant>
        <vt:lpwstr/>
      </vt:variant>
      <vt:variant>
        <vt:i4>2293782</vt:i4>
      </vt:variant>
      <vt:variant>
        <vt:i4>6</vt:i4>
      </vt:variant>
      <vt:variant>
        <vt:i4>0</vt:i4>
      </vt:variant>
      <vt:variant>
        <vt:i4>5</vt:i4>
      </vt:variant>
      <vt:variant>
        <vt:lpwstr>mailto:info@seriousmaterials.com</vt:lpwstr>
      </vt:variant>
      <vt:variant>
        <vt:lpwstr/>
      </vt:variant>
      <vt:variant>
        <vt:i4>5832798</vt:i4>
      </vt:variant>
      <vt:variant>
        <vt:i4>3</vt:i4>
      </vt:variant>
      <vt:variant>
        <vt:i4>0</vt:i4>
      </vt:variant>
      <vt:variant>
        <vt:i4>5</vt:i4>
      </vt:variant>
      <vt:variant>
        <vt:lpwstr>http://www.seriousmaterials.com/</vt:lpwstr>
      </vt:variant>
      <vt:variant>
        <vt:lpwstr/>
      </vt:variant>
      <vt:variant>
        <vt:i4>2293782</vt:i4>
      </vt:variant>
      <vt:variant>
        <vt:i4>0</vt:i4>
      </vt:variant>
      <vt:variant>
        <vt:i4>0</vt:i4>
      </vt:variant>
      <vt:variant>
        <vt:i4>5</vt:i4>
      </vt:variant>
      <vt:variant>
        <vt:lpwstr>mailto:info@SeriousMaterials.com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Three-Part Specification for QuietCoat</dc:title>
  <dc:subject>Quiet Coat</dc:subject>
  <dc:creator/>
  <cp:keywords>QuietCoat, CSI spec, Three part spec, Manuspec</cp:keywords>
  <cp:lastModifiedBy/>
  <cp:revision>1</cp:revision>
  <dcterms:created xsi:type="dcterms:W3CDTF">2013-12-17T21:03:00Z</dcterms:created>
  <dcterms:modified xsi:type="dcterms:W3CDTF">2013-12-19T19:06:00Z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0x010100BC0EFBCBA637354F8848C2615B1EEA37</vt:lpwstr>
  </property>
</Properties>
</file>